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3D6" w:rsidRDefault="007753D6">
      <w:pPr>
        <w:widowControl/>
        <w:ind w:left="4320" w:firstLine="72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Załącznik nr 4 do zapytania ofertowego</w:t>
      </w:r>
    </w:p>
    <w:p w:rsidR="007753D6" w:rsidRDefault="007753D6">
      <w:pPr>
        <w:widowControl/>
        <w:ind w:left="4320" w:firstLine="720"/>
        <w:jc w:val="center"/>
        <w:rPr>
          <w:rFonts w:eastAsia="Calibri"/>
          <w:sz w:val="24"/>
          <w:szCs w:val="24"/>
        </w:rPr>
      </w:pPr>
    </w:p>
    <w:p w:rsidR="007753D6" w:rsidRDefault="007753D6">
      <w:pPr>
        <w:widowControl/>
        <w:jc w:val="center"/>
        <w:rPr>
          <w:rFonts w:eastAsia="Calibri"/>
          <w:b/>
          <w:sz w:val="24"/>
          <w:szCs w:val="24"/>
        </w:rPr>
      </w:pPr>
    </w:p>
    <w:p w:rsidR="007753D6" w:rsidRDefault="007753D6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Wzór umowy</w:t>
      </w:r>
    </w:p>
    <w:p w:rsidR="007753D6" w:rsidRDefault="007753D6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UMOWA DOSTAWY NADWOZI WYMIENNYCH</w:t>
      </w:r>
    </w:p>
    <w:p w:rsidR="007753D6" w:rsidRDefault="007753D6">
      <w:pPr>
        <w:widowControl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(zwana dalej „</w:t>
      </w:r>
      <w:r>
        <w:rPr>
          <w:rFonts w:eastAsia="Calibri"/>
          <w:b/>
          <w:sz w:val="24"/>
          <w:szCs w:val="24"/>
        </w:rPr>
        <w:t>Umową</w:t>
      </w:r>
      <w:r>
        <w:rPr>
          <w:rFonts w:eastAsia="Calibri"/>
          <w:sz w:val="24"/>
          <w:szCs w:val="24"/>
        </w:rPr>
        <w:t xml:space="preserve">”) </w:t>
      </w:r>
    </w:p>
    <w:p w:rsidR="007753D6" w:rsidRDefault="007753D6">
      <w:pPr>
        <w:widowControl/>
        <w:jc w:val="center"/>
        <w:rPr>
          <w:rFonts w:eastAsia="Calibri"/>
          <w:sz w:val="24"/>
          <w:szCs w:val="24"/>
        </w:rPr>
      </w:pPr>
    </w:p>
    <w:p w:rsidR="007753D6" w:rsidRDefault="007753D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zawarta w ............... w dniu ............... pomiędzy:</w:t>
      </w:r>
    </w:p>
    <w:p w:rsidR="007753D6" w:rsidRDefault="007753D6">
      <w:pPr>
        <w:rPr>
          <w:rFonts w:eastAsia="Calibri"/>
          <w:sz w:val="24"/>
          <w:szCs w:val="24"/>
        </w:rPr>
      </w:pPr>
    </w:p>
    <w:p w:rsidR="007753D6" w:rsidRDefault="007753D6">
      <w:pPr>
        <w:widowControl/>
        <w:jc w:val="both"/>
        <w:rPr>
          <w:rFonts w:eastAsia="Calibri"/>
          <w:sz w:val="24"/>
          <w:szCs w:val="24"/>
        </w:rPr>
      </w:pPr>
      <w:proofErr w:type="spellStart"/>
      <w:r>
        <w:rPr>
          <w:rFonts w:eastAsia="Calibri"/>
          <w:b/>
          <w:sz w:val="24"/>
          <w:szCs w:val="24"/>
        </w:rPr>
        <w:t>Laude</w:t>
      </w:r>
      <w:proofErr w:type="spellEnd"/>
      <w:r>
        <w:rPr>
          <w:rFonts w:eastAsia="Calibri"/>
          <w:b/>
          <w:sz w:val="24"/>
          <w:szCs w:val="24"/>
        </w:rPr>
        <w:t xml:space="preserve"> Smart </w:t>
      </w:r>
      <w:proofErr w:type="spellStart"/>
      <w:r>
        <w:rPr>
          <w:rFonts w:eastAsia="Calibri"/>
          <w:b/>
          <w:sz w:val="24"/>
          <w:szCs w:val="24"/>
        </w:rPr>
        <w:t>Intermodal</w:t>
      </w:r>
      <w:proofErr w:type="spellEnd"/>
      <w:r>
        <w:rPr>
          <w:rFonts w:eastAsia="Calibri"/>
          <w:b/>
          <w:sz w:val="24"/>
          <w:szCs w:val="24"/>
        </w:rPr>
        <w:t xml:space="preserve"> Spółka Akcyjna</w:t>
      </w:r>
      <w:r>
        <w:rPr>
          <w:rFonts w:eastAsia="Calibri"/>
          <w:sz w:val="24"/>
          <w:szCs w:val="24"/>
        </w:rPr>
        <w:t xml:space="preserve"> z siedzibą w Toruniu przy ul. Włocławskiej 131, 87-100 Toruń, wpisana do Rejestru Przedsiębiorców prowadzonego przez Sąd Rejonowy w Toruniu VII Wydział Gospodarczy Krajowego Rejestru Sądowego pod numerem KRS 0000453326, NIP 9562224293, REGON 340461640, kapitał zakładowy 1.853.849,00 zł wpłacony w całości,</w:t>
      </w:r>
    </w:p>
    <w:p w:rsidR="007753D6" w:rsidRDefault="007753D6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reprezentowana przez:</w:t>
      </w:r>
    </w:p>
    <w:p w:rsidR="007753D6" w:rsidRDefault="007753D6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Marcina Jacka Witczaka – Prezesa Zarządu,</w:t>
      </w:r>
    </w:p>
    <w:p w:rsidR="007753D6" w:rsidRDefault="007753D6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zwana dalej „</w:t>
      </w:r>
      <w:r>
        <w:rPr>
          <w:rFonts w:eastAsia="Calibri"/>
          <w:b/>
          <w:sz w:val="24"/>
          <w:szCs w:val="24"/>
        </w:rPr>
        <w:t>Zamawiającym/Odbiorcą</w:t>
      </w:r>
      <w:r>
        <w:rPr>
          <w:rFonts w:eastAsia="Calibri"/>
          <w:sz w:val="24"/>
          <w:szCs w:val="24"/>
        </w:rPr>
        <w:t>”,</w:t>
      </w:r>
    </w:p>
    <w:p w:rsidR="007753D6" w:rsidRDefault="007753D6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</w:t>
      </w:r>
    </w:p>
    <w:p w:rsidR="007753D6" w:rsidRDefault="007753D6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...................................................</w:t>
      </w:r>
    </w:p>
    <w:p w:rsidR="007753D6" w:rsidRDefault="007753D6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reprezentowanym przez:</w:t>
      </w:r>
    </w:p>
    <w:p w:rsidR="007753D6" w:rsidRDefault="007753D6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..................................................</w:t>
      </w:r>
    </w:p>
    <w:p w:rsidR="007753D6" w:rsidRDefault="007753D6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zwana dalej „</w:t>
      </w:r>
      <w:r>
        <w:rPr>
          <w:rFonts w:eastAsia="Calibri"/>
          <w:b/>
          <w:sz w:val="24"/>
          <w:szCs w:val="24"/>
        </w:rPr>
        <w:t>Wykonawcą/Dostawcą</w:t>
      </w:r>
      <w:r>
        <w:rPr>
          <w:rFonts w:eastAsia="Calibri"/>
          <w:sz w:val="24"/>
          <w:szCs w:val="24"/>
        </w:rPr>
        <w:t>”,</w:t>
      </w:r>
    </w:p>
    <w:p w:rsidR="007753D6" w:rsidRDefault="007753D6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zwanymi dalej łącznie „</w:t>
      </w:r>
      <w:r>
        <w:rPr>
          <w:rFonts w:eastAsia="Calibri"/>
          <w:b/>
          <w:sz w:val="24"/>
          <w:szCs w:val="24"/>
        </w:rPr>
        <w:t>Stronami</w:t>
      </w:r>
      <w:r>
        <w:rPr>
          <w:rFonts w:eastAsia="Calibri"/>
          <w:sz w:val="24"/>
          <w:szCs w:val="24"/>
        </w:rPr>
        <w:t>” oraz z osobna „</w:t>
      </w:r>
      <w:r>
        <w:rPr>
          <w:rFonts w:eastAsia="Calibri"/>
          <w:b/>
          <w:sz w:val="24"/>
          <w:szCs w:val="24"/>
        </w:rPr>
        <w:t>Stroną</w:t>
      </w:r>
      <w:r>
        <w:rPr>
          <w:rFonts w:eastAsia="Calibri"/>
          <w:sz w:val="24"/>
          <w:szCs w:val="24"/>
        </w:rPr>
        <w:t>”</w:t>
      </w:r>
    </w:p>
    <w:p w:rsidR="007753D6" w:rsidRDefault="007753D6">
      <w:pPr>
        <w:widowControl/>
        <w:jc w:val="center"/>
        <w:rPr>
          <w:rFonts w:eastAsia="Calibri"/>
          <w:sz w:val="24"/>
          <w:szCs w:val="24"/>
        </w:rPr>
      </w:pPr>
    </w:p>
    <w:p w:rsidR="007753D6" w:rsidRDefault="007753D6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1</w:t>
      </w:r>
    </w:p>
    <w:p w:rsidR="007753D6" w:rsidRDefault="007753D6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Przedmiot umowy</w:t>
      </w:r>
    </w:p>
    <w:p w:rsidR="007753D6" w:rsidRDefault="007753D6">
      <w:pPr>
        <w:widowControl/>
        <w:jc w:val="center"/>
        <w:rPr>
          <w:rFonts w:eastAsia="Calibri"/>
          <w:b/>
          <w:sz w:val="24"/>
          <w:szCs w:val="24"/>
        </w:rPr>
      </w:pPr>
    </w:p>
    <w:p w:rsidR="007753D6" w:rsidRDefault="007753D6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bCs/>
          <w:sz w:val="24"/>
          <w:szCs w:val="24"/>
        </w:rPr>
        <w:t>Na warunkach przewidzianych w Umowie,</w:t>
      </w:r>
      <w:r>
        <w:rPr>
          <w:rFonts w:eastAsia="Calibri"/>
          <w:sz w:val="24"/>
          <w:szCs w:val="24"/>
        </w:rPr>
        <w:t xml:space="preserve"> Dostawca zobowiązuje się do wytworzenia i dostarczenia 4 sztuk 6-osiowych lokomotyw elektrycznych, w tym min.  2 sztuki ze spalinowym modułem dojazdowym,  </w:t>
      </w:r>
      <w:r>
        <w:rPr>
          <w:rFonts w:eastAsia="Calibri"/>
          <w:bCs/>
          <w:sz w:val="24"/>
          <w:szCs w:val="24"/>
        </w:rPr>
        <w:t>a Odbiorca zobowiązuje się do ich odebrania i zapłacenia ceny.</w:t>
      </w:r>
    </w:p>
    <w:p w:rsidR="007753D6" w:rsidRDefault="007753D6">
      <w:pPr>
        <w:widowControl/>
        <w:jc w:val="center"/>
        <w:rPr>
          <w:rFonts w:eastAsia="Calibri"/>
          <w:sz w:val="24"/>
          <w:szCs w:val="24"/>
        </w:rPr>
      </w:pPr>
    </w:p>
    <w:p w:rsidR="007753D6" w:rsidRDefault="007753D6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2</w:t>
      </w:r>
    </w:p>
    <w:p w:rsidR="007753D6" w:rsidRDefault="007753D6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Parametry przedmiotu umowy</w:t>
      </w:r>
    </w:p>
    <w:p w:rsidR="007753D6" w:rsidRDefault="007753D6">
      <w:pPr>
        <w:widowControl/>
        <w:jc w:val="center"/>
        <w:rPr>
          <w:rFonts w:eastAsia="Calibri"/>
          <w:b/>
          <w:sz w:val="24"/>
          <w:szCs w:val="24"/>
        </w:rPr>
      </w:pPr>
    </w:p>
    <w:p w:rsidR="007753D6" w:rsidRDefault="007753D6">
      <w:pPr>
        <w:pStyle w:val="Akapitzlist"/>
        <w:numPr>
          <w:ilvl w:val="0"/>
          <w:numId w:val="9"/>
        </w:numPr>
        <w:ind w:hanging="36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Dostarczone lokomotywy  powinny spełniać wymagania przedstawione w ofercie złożonej w zapytaniu ofertowym. </w:t>
      </w:r>
    </w:p>
    <w:p w:rsidR="007753D6" w:rsidRDefault="007753D6">
      <w:pPr>
        <w:pStyle w:val="Akapitzlist"/>
        <w:numPr>
          <w:ilvl w:val="0"/>
          <w:numId w:val="9"/>
        </w:numPr>
        <w:ind w:hanging="36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Lokomotywy muszą być wykonane zgodnie ze schematem stanowiącym Załącznik nr 1 do Umowy oraz ze specyfikacją techniczną stanowiącą Załącznik nr 2 do Umowy, które są integralną częścią Umowy.</w:t>
      </w:r>
    </w:p>
    <w:p w:rsidR="007753D6" w:rsidRDefault="007753D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7753D6" w:rsidRDefault="007753D6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3</w:t>
      </w:r>
    </w:p>
    <w:p w:rsidR="007753D6" w:rsidRDefault="007753D6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Miejsce i koszty dostaw</w:t>
      </w:r>
    </w:p>
    <w:p w:rsidR="007753D6" w:rsidRDefault="007753D6">
      <w:pPr>
        <w:widowControl/>
        <w:jc w:val="center"/>
        <w:rPr>
          <w:rFonts w:eastAsia="Calibri"/>
          <w:b/>
          <w:sz w:val="24"/>
          <w:szCs w:val="24"/>
        </w:rPr>
      </w:pPr>
    </w:p>
    <w:p w:rsidR="007753D6" w:rsidRDefault="007753D6">
      <w:pPr>
        <w:tabs>
          <w:tab w:val="left" w:pos="6548"/>
          <w:tab w:val="left" w:pos="8185"/>
        </w:tabs>
        <w:suppressAutoHyphens/>
        <w:ind w:left="360" w:right="65"/>
        <w:jc w:val="both"/>
        <w:rPr>
          <w:rFonts w:eastAsia="Arial Unicode MS" w:cs="Arial"/>
          <w:sz w:val="24"/>
          <w:szCs w:val="24"/>
          <w:shd w:val="clear" w:color="auto" w:fill="FFFFFF"/>
        </w:rPr>
      </w:pPr>
      <w:r>
        <w:rPr>
          <w:sz w:val="24"/>
          <w:szCs w:val="24"/>
        </w:rPr>
        <w:t>1. Wykonawca zobowiązany jest do dostarczenia</w:t>
      </w:r>
      <w:r>
        <w:rPr>
          <w:rFonts w:eastAsia="Arial Unicode MS" w:cs="Arial"/>
          <w:sz w:val="24"/>
          <w:szCs w:val="24"/>
          <w:shd w:val="clear" w:color="auto" w:fill="FFFFFF"/>
        </w:rPr>
        <w:t xml:space="preserve"> całości przedmiotu zamówienia do: Zamościa – Centrum Logistyczne </w:t>
      </w:r>
      <w:proofErr w:type="spellStart"/>
      <w:r>
        <w:rPr>
          <w:rFonts w:eastAsia="Arial Unicode MS" w:cs="Arial"/>
          <w:sz w:val="24"/>
          <w:szCs w:val="24"/>
          <w:shd w:val="clear" w:color="auto" w:fill="FFFFFF"/>
        </w:rPr>
        <w:t>Laude</w:t>
      </w:r>
      <w:proofErr w:type="spellEnd"/>
      <w:r>
        <w:rPr>
          <w:rFonts w:eastAsia="Arial Unicode MS" w:cs="Arial"/>
          <w:sz w:val="24"/>
          <w:szCs w:val="24"/>
          <w:shd w:val="clear" w:color="auto" w:fill="FFFFFF"/>
        </w:rPr>
        <w:t xml:space="preserve"> Smart </w:t>
      </w:r>
      <w:proofErr w:type="spellStart"/>
      <w:r>
        <w:rPr>
          <w:rFonts w:eastAsia="Arial Unicode MS" w:cs="Arial"/>
          <w:sz w:val="24"/>
          <w:szCs w:val="24"/>
          <w:shd w:val="clear" w:color="auto" w:fill="FFFFFF"/>
        </w:rPr>
        <w:t>Intermodal</w:t>
      </w:r>
      <w:proofErr w:type="spellEnd"/>
      <w:r>
        <w:rPr>
          <w:rFonts w:eastAsia="Arial Unicode MS" w:cs="Arial"/>
          <w:sz w:val="24"/>
          <w:szCs w:val="24"/>
          <w:shd w:val="clear" w:color="auto" w:fill="FFFFFF"/>
        </w:rPr>
        <w:t xml:space="preserve"> S.A, Stacja Kolejowa PKP LHS </w:t>
      </w:r>
      <w:r>
        <w:rPr>
          <w:rFonts w:eastAsia="Arial Unicode MS" w:cs="Arial"/>
          <w:sz w:val="24"/>
          <w:szCs w:val="24"/>
          <w:shd w:val="clear" w:color="auto" w:fill="FFFFFF"/>
        </w:rPr>
        <w:lastRenderedPageBreak/>
        <w:t xml:space="preserve">Bortatycze, Wysokie 2, Zamość, woj. lubelskie. Dostawa odbędzie się na warunkach CPT </w:t>
      </w:r>
      <w:proofErr w:type="spellStart"/>
      <w:r>
        <w:rPr>
          <w:rFonts w:eastAsia="Arial Unicode MS" w:cs="Arial"/>
          <w:sz w:val="24"/>
          <w:szCs w:val="24"/>
          <w:shd w:val="clear" w:color="auto" w:fill="FFFFFF"/>
        </w:rPr>
        <w:t>Incoterms</w:t>
      </w:r>
      <w:proofErr w:type="spellEnd"/>
      <w:r>
        <w:rPr>
          <w:rFonts w:eastAsia="Arial Unicode MS" w:cs="Arial"/>
          <w:sz w:val="24"/>
          <w:szCs w:val="24"/>
          <w:shd w:val="clear" w:color="auto" w:fill="FFFFFF"/>
        </w:rPr>
        <w:t xml:space="preserve"> 2010.</w:t>
      </w:r>
    </w:p>
    <w:p w:rsidR="007753D6" w:rsidRDefault="007753D6">
      <w:pPr>
        <w:pStyle w:val="Akapitzlist"/>
        <w:numPr>
          <w:ilvl w:val="0"/>
          <w:numId w:val="3"/>
        </w:numPr>
        <w:ind w:left="360" w:hanging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Dostawa ma obejmować transport do miejsca przeznaczenia.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Koszty transportu lokomotyw do miejsca dostawy oraz jej ubezpieczenia na czas transportu obciążają Dostawcę.</w:t>
      </w:r>
    </w:p>
    <w:p w:rsidR="007753D6" w:rsidRDefault="007753D6">
      <w:pPr>
        <w:pStyle w:val="Akapitzlist"/>
        <w:tabs>
          <w:tab w:val="left" w:pos="6548"/>
          <w:tab w:val="left" w:pos="8185"/>
        </w:tabs>
        <w:ind w:left="360" w:right="6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753D6" w:rsidRDefault="007753D6">
      <w:pPr>
        <w:widowControl/>
        <w:jc w:val="center"/>
        <w:rPr>
          <w:rFonts w:eastAsia="Calibri"/>
          <w:sz w:val="24"/>
          <w:szCs w:val="24"/>
        </w:rPr>
      </w:pPr>
    </w:p>
    <w:p w:rsidR="007753D6" w:rsidRDefault="007753D6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4</w:t>
      </w:r>
    </w:p>
    <w:p w:rsidR="007753D6" w:rsidRDefault="007753D6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Termin realizacji i Harmonogram dostaw</w:t>
      </w:r>
    </w:p>
    <w:p w:rsidR="007753D6" w:rsidRDefault="007753D6">
      <w:pPr>
        <w:widowControl/>
        <w:jc w:val="center"/>
        <w:rPr>
          <w:rFonts w:eastAsia="Calibri"/>
          <w:b/>
          <w:sz w:val="24"/>
          <w:szCs w:val="24"/>
        </w:rPr>
      </w:pPr>
    </w:p>
    <w:p w:rsidR="007753D6" w:rsidRDefault="007753D6">
      <w:pPr>
        <w:pStyle w:val="Akapitzlist"/>
        <w:numPr>
          <w:ilvl w:val="0"/>
          <w:numId w:val="2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wykonania całości przedmiotu zamówienia/wykonania umowy w terminie  do dnia ......... .  /</w:t>
      </w:r>
      <w:r>
        <w:rPr>
          <w:rFonts w:ascii="Times New Roman" w:hAnsi="Times New Roman" w:cs="Times New Roman"/>
          <w:i/>
          <w:iCs/>
          <w:sz w:val="24"/>
          <w:szCs w:val="24"/>
        </w:rPr>
        <w:t>zostanie uzupełnione na podstawie oferty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7753D6" w:rsidRDefault="007753D6">
      <w:pPr>
        <w:pStyle w:val="Akapitzlist"/>
        <w:numPr>
          <w:ilvl w:val="0"/>
          <w:numId w:val="2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Dostawy odbędą się wg harmonogramu sporządzonego przez Wykonawcę, który stanowi załącznik do niniejszej umowy. </w:t>
      </w:r>
    </w:p>
    <w:p w:rsidR="007753D6" w:rsidRDefault="007753D6">
      <w:pPr>
        <w:pStyle w:val="Akapitzlist"/>
        <w:numPr>
          <w:ilvl w:val="0"/>
          <w:numId w:val="2"/>
        </w:numPr>
        <w:ind w:left="283" w:hanging="28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Za dzień wykonania umowy przyjmuje się dzień przekazania ostatniej lokomotywy</w:t>
      </w:r>
      <w:r w:rsidR="00A164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data podpisania bezusterkowego protokołu odbioru końcowego,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zgodnie z warunkami określonymi w treści umowy. </w:t>
      </w:r>
    </w:p>
    <w:p w:rsidR="007753D6" w:rsidRDefault="007753D6">
      <w:pPr>
        <w:pStyle w:val="Akapitzlist"/>
        <w:numPr>
          <w:ilvl w:val="0"/>
          <w:numId w:val="2"/>
        </w:numPr>
        <w:ind w:left="283" w:hanging="28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przewidywanego opóźnienia w realizacji którejkolwiek z partii dostaw, Dostawca jest obowiązany niezwłocznie poinformować Odbiorcę, przez wysłanie pocztą elektroniczną na adres janusz.gorski@laude.pl, zawiadomienia o tym fakcie, oraz o jego przyczynach, wskazując jednocześnie przewidywany nowy, możliwie najszybszy termin ich realizacji</w:t>
      </w:r>
      <w:r>
        <w:rPr>
          <w:sz w:val="24"/>
          <w:szCs w:val="24"/>
        </w:rPr>
        <w:t>.</w:t>
      </w:r>
    </w:p>
    <w:p w:rsidR="007753D6" w:rsidRDefault="007753D6">
      <w:pPr>
        <w:widowControl/>
        <w:jc w:val="center"/>
        <w:rPr>
          <w:rFonts w:eastAsia="Calibri"/>
          <w:sz w:val="24"/>
          <w:szCs w:val="24"/>
        </w:rPr>
      </w:pPr>
    </w:p>
    <w:p w:rsidR="007753D6" w:rsidRDefault="007753D6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5</w:t>
      </w:r>
    </w:p>
    <w:p w:rsidR="007753D6" w:rsidRDefault="007753D6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Odbiór techniczny przedmiotu umowy</w:t>
      </w:r>
    </w:p>
    <w:p w:rsidR="007753D6" w:rsidRDefault="007753D6">
      <w:pPr>
        <w:widowControl/>
        <w:jc w:val="center"/>
        <w:rPr>
          <w:rFonts w:eastAsia="Calibri"/>
          <w:b/>
          <w:sz w:val="24"/>
          <w:szCs w:val="24"/>
        </w:rPr>
      </w:pPr>
    </w:p>
    <w:p w:rsidR="007753D6" w:rsidRDefault="007753D6">
      <w:pPr>
        <w:pStyle w:val="Akapitzlist"/>
        <w:numPr>
          <w:ilvl w:val="0"/>
          <w:numId w:val="12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 będzie dokonywał odbiorów technicznych  lokomotyw.</w:t>
      </w:r>
    </w:p>
    <w:p w:rsidR="007753D6" w:rsidRDefault="007753D6">
      <w:pPr>
        <w:pStyle w:val="Akapitzlist"/>
        <w:numPr>
          <w:ilvl w:val="0"/>
          <w:numId w:val="12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techniczny odbędzie się w siedzibie Dostawcy z udziałem osób upoważnionych w imieniu Odbiorcy.</w:t>
      </w:r>
    </w:p>
    <w:p w:rsidR="007753D6" w:rsidRDefault="007753D6">
      <w:pPr>
        <w:pStyle w:val="Akapitzlist"/>
        <w:numPr>
          <w:ilvl w:val="0"/>
          <w:numId w:val="1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lokomotyw zostaną dołączone wszystkie dokumenty wymagane przepisami prawa polskiego, w szczególności: Rozporządzeniem Ministra Infrastruktury z dnia 12 października 2005r. w sprawie ogólnych warunków technicznych eksploatacji pojazdów kolejowych, w tym:</w:t>
      </w:r>
    </w:p>
    <w:p w:rsidR="007753D6" w:rsidRDefault="007753D6">
      <w:pPr>
        <w:pStyle w:val="Akapitzlist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Ogólne rysunki lokomotyw oraz urządzeń na niego się składających z wyjaśnieniem użytych pojęć</w:t>
      </w:r>
    </w:p>
    <w:p w:rsidR="007753D6" w:rsidRDefault="007753D6">
      <w:pPr>
        <w:pStyle w:val="Akapitzlist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zatwierdzona Dokumentacja Systemu Utrzymania lokomotyw zatwierdzona przez producenta jako gwaranta,</w:t>
      </w:r>
    </w:p>
    <w:p w:rsidR="007753D6" w:rsidRDefault="007753D6">
      <w:pPr>
        <w:pStyle w:val="Akapitzlist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Dokumentację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Ruchową oraz Warunki Techniczne Wykonania i Odbioru,</w:t>
      </w:r>
    </w:p>
    <w:p w:rsidR="007753D6" w:rsidRDefault="007753D6">
      <w:pPr>
        <w:pStyle w:val="Akapitzlist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Instrukcje obsługi, konserwacji i napraw, kartę cyklu przeglądowo-naprawczego, cykl napraw wszystkich podzespołów które nie będą zgodne z cyklem wyznaczonym w DSU</w:t>
      </w:r>
    </w:p>
    <w:p w:rsidR="007753D6" w:rsidRDefault="007753D6">
      <w:pPr>
        <w:pStyle w:val="Akapitzlist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wymaga udzielenia gwarancji jakości na każdą z lokomotyw (ich poszczególne elementy), ich programowanie oraz sporządzoną Dokumentację, a także rękojmi na każdą lokomotywę, na okres 36 miesięcy oraz 60 miesięcy na konstrukcję nośną pudła, w tym ostoi oraz ramy wózków,  </w:t>
      </w:r>
    </w:p>
    <w:p w:rsidR="007753D6" w:rsidRDefault="007753D6">
      <w:pPr>
        <w:pStyle w:val="Akapitzlist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zezwolenie na dopuszczenie do eksploatacji typu lokomotywy w Polsce,</w:t>
      </w:r>
    </w:p>
    <w:p w:rsidR="00D73401" w:rsidRDefault="007753D6">
      <w:pPr>
        <w:pStyle w:val="Akapitzlist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inne dokumenty mogące mieć wpływ na prawidłową bieżącą eksploatację</w:t>
      </w:r>
      <w:r w:rsidR="00D734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3401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D73401">
        <w:rPr>
          <w:rFonts w:ascii="Times New Roman" w:hAnsi="Times New Roman" w:cs="Times New Roman"/>
          <w:sz w:val="24"/>
          <w:szCs w:val="24"/>
        </w:rPr>
        <w:t>:</w:t>
      </w:r>
    </w:p>
    <w:p w:rsidR="00D73401" w:rsidRPr="00D73401" w:rsidRDefault="00D73401" w:rsidP="00D73401">
      <w:pPr>
        <w:pStyle w:val="Akapitzlist"/>
        <w:widowControl w:val="0"/>
        <w:numPr>
          <w:ilvl w:val="1"/>
          <w:numId w:val="14"/>
        </w:numPr>
        <w:suppressAutoHyphens/>
        <w:ind w:left="1440" w:hanging="360"/>
        <w:rPr>
          <w:rFonts w:ascii="Times New Roman" w:hAnsi="Times New Roman" w:cs="Times New Roman"/>
          <w:sz w:val="24"/>
          <w:szCs w:val="24"/>
          <w:highlight w:val="yellow"/>
        </w:rPr>
      </w:pPr>
      <w:r w:rsidRPr="00D73401">
        <w:rPr>
          <w:rFonts w:ascii="Times New Roman" w:hAnsi="Times New Roman" w:cs="Times New Roman"/>
          <w:sz w:val="24"/>
          <w:szCs w:val="24"/>
          <w:highlight w:val="yellow"/>
        </w:rPr>
        <w:t>Raport z nadania numeru EVN, w tym odniesienie wpisu do NVR,</w:t>
      </w:r>
    </w:p>
    <w:p w:rsidR="00D73401" w:rsidRPr="00D73401" w:rsidRDefault="00D73401" w:rsidP="00D73401">
      <w:pPr>
        <w:pStyle w:val="Akapitzlist"/>
        <w:widowControl w:val="0"/>
        <w:numPr>
          <w:ilvl w:val="1"/>
          <w:numId w:val="14"/>
        </w:numPr>
        <w:suppressAutoHyphens/>
        <w:ind w:left="1440" w:hanging="360"/>
        <w:rPr>
          <w:rFonts w:ascii="Times New Roman" w:hAnsi="Times New Roman" w:cs="Times New Roman"/>
          <w:sz w:val="24"/>
          <w:szCs w:val="24"/>
          <w:highlight w:val="yellow"/>
        </w:rPr>
      </w:pPr>
      <w:r w:rsidRPr="00D73401">
        <w:rPr>
          <w:rFonts w:ascii="Times New Roman" w:hAnsi="Times New Roman" w:cs="Times New Roman"/>
          <w:sz w:val="24"/>
          <w:szCs w:val="24"/>
          <w:highlight w:val="yellow"/>
        </w:rPr>
        <w:t>Instrukcja obsługi dla maszynisty,</w:t>
      </w:r>
    </w:p>
    <w:p w:rsidR="00D73401" w:rsidRPr="00D73401" w:rsidRDefault="00D73401" w:rsidP="00D73401">
      <w:pPr>
        <w:pStyle w:val="Akapitzlist"/>
        <w:widowControl w:val="0"/>
        <w:numPr>
          <w:ilvl w:val="1"/>
          <w:numId w:val="14"/>
        </w:numPr>
        <w:suppressAutoHyphens/>
        <w:ind w:left="1440" w:hanging="360"/>
        <w:rPr>
          <w:rFonts w:ascii="Times New Roman" w:hAnsi="Times New Roman" w:cs="Times New Roman"/>
          <w:sz w:val="24"/>
          <w:szCs w:val="24"/>
          <w:highlight w:val="yellow"/>
        </w:rPr>
      </w:pPr>
      <w:r w:rsidRPr="00D73401">
        <w:rPr>
          <w:rFonts w:ascii="Times New Roman" w:hAnsi="Times New Roman" w:cs="Times New Roman"/>
          <w:sz w:val="24"/>
          <w:szCs w:val="24"/>
          <w:highlight w:val="yellow"/>
        </w:rPr>
        <w:t>Świadectwo ukończenia produkcji,</w:t>
      </w:r>
    </w:p>
    <w:p w:rsidR="00D73401" w:rsidRPr="00D73401" w:rsidRDefault="00D73401" w:rsidP="00D73401">
      <w:pPr>
        <w:pStyle w:val="Akapitzlist"/>
        <w:widowControl w:val="0"/>
        <w:numPr>
          <w:ilvl w:val="1"/>
          <w:numId w:val="14"/>
        </w:numPr>
        <w:suppressAutoHyphens/>
        <w:ind w:left="1440" w:hanging="360"/>
        <w:rPr>
          <w:rFonts w:ascii="Times New Roman" w:hAnsi="Times New Roman" w:cs="Times New Roman"/>
          <w:sz w:val="24"/>
          <w:szCs w:val="24"/>
          <w:highlight w:val="yellow"/>
        </w:rPr>
      </w:pPr>
      <w:r w:rsidRPr="00D73401">
        <w:rPr>
          <w:rFonts w:ascii="Times New Roman" w:hAnsi="Times New Roman" w:cs="Times New Roman"/>
          <w:sz w:val="24"/>
          <w:szCs w:val="24"/>
          <w:highlight w:val="yellow"/>
        </w:rPr>
        <w:t>Bezterminowe zezwolenie na dopuszczenie do eksploatacji pojazdu kolejowego zgodnego z TSI, wydane przez Prezesa UTK,</w:t>
      </w:r>
    </w:p>
    <w:p w:rsidR="00D73401" w:rsidRPr="00D73401" w:rsidRDefault="00D73401" w:rsidP="00D73401">
      <w:pPr>
        <w:pStyle w:val="Akapitzlist"/>
        <w:widowControl w:val="0"/>
        <w:numPr>
          <w:ilvl w:val="1"/>
          <w:numId w:val="14"/>
        </w:numPr>
        <w:suppressAutoHyphens/>
        <w:ind w:left="1440" w:hanging="360"/>
        <w:rPr>
          <w:rFonts w:ascii="Times New Roman" w:hAnsi="Times New Roman" w:cs="Times New Roman"/>
          <w:sz w:val="24"/>
          <w:szCs w:val="24"/>
          <w:highlight w:val="yellow"/>
        </w:rPr>
      </w:pPr>
      <w:r w:rsidRPr="00D73401">
        <w:rPr>
          <w:rFonts w:ascii="Times New Roman" w:hAnsi="Times New Roman" w:cs="Times New Roman"/>
          <w:sz w:val="24"/>
          <w:szCs w:val="24"/>
          <w:highlight w:val="yellow"/>
        </w:rPr>
        <w:t>Dokument potwierdzający weryfikację oraz deklarację zgodności z dopuszczonym typem pojazdu kolejowego,</w:t>
      </w:r>
    </w:p>
    <w:p w:rsidR="00D73401" w:rsidRPr="00D73401" w:rsidRDefault="00D73401" w:rsidP="00D73401">
      <w:pPr>
        <w:pStyle w:val="Akapitzlist"/>
        <w:widowControl w:val="0"/>
        <w:numPr>
          <w:ilvl w:val="1"/>
          <w:numId w:val="14"/>
        </w:numPr>
        <w:suppressAutoHyphens/>
        <w:ind w:left="1440" w:hanging="360"/>
        <w:rPr>
          <w:rFonts w:ascii="Times New Roman" w:hAnsi="Times New Roman" w:cs="Times New Roman"/>
          <w:sz w:val="24"/>
          <w:szCs w:val="24"/>
          <w:highlight w:val="yellow"/>
        </w:rPr>
      </w:pPr>
      <w:r w:rsidRPr="00D73401">
        <w:rPr>
          <w:rFonts w:ascii="Times New Roman" w:hAnsi="Times New Roman" w:cs="Times New Roman"/>
          <w:sz w:val="24"/>
          <w:szCs w:val="24"/>
          <w:highlight w:val="yellow"/>
        </w:rPr>
        <w:t>Wszystkie deklaracje weryfikacji WE podsystemu potwierdzające zgodność  pojazdu kolejowego z TSI,</w:t>
      </w:r>
    </w:p>
    <w:p w:rsidR="00D73401" w:rsidRPr="00D73401" w:rsidRDefault="00D73401" w:rsidP="00D73401">
      <w:pPr>
        <w:pStyle w:val="Akapitzlist"/>
        <w:widowControl w:val="0"/>
        <w:numPr>
          <w:ilvl w:val="1"/>
          <w:numId w:val="14"/>
        </w:numPr>
        <w:suppressAutoHyphens/>
        <w:ind w:left="1440" w:hanging="360"/>
        <w:rPr>
          <w:rFonts w:ascii="Times New Roman" w:hAnsi="Times New Roman" w:cs="Times New Roman"/>
          <w:sz w:val="24"/>
          <w:szCs w:val="24"/>
          <w:highlight w:val="yellow"/>
        </w:rPr>
      </w:pPr>
      <w:r w:rsidRPr="00D73401">
        <w:rPr>
          <w:rFonts w:ascii="Times New Roman" w:hAnsi="Times New Roman" w:cs="Times New Roman"/>
          <w:sz w:val="24"/>
          <w:szCs w:val="24"/>
          <w:highlight w:val="yellow"/>
        </w:rPr>
        <w:t>Dokumenty potwierdzające legalizację zbiorników sprężonego powietrza,</w:t>
      </w:r>
    </w:p>
    <w:p w:rsidR="00D73401" w:rsidRPr="00D73401" w:rsidRDefault="00D73401" w:rsidP="00D73401">
      <w:pPr>
        <w:pStyle w:val="Akapitzlist"/>
        <w:widowControl w:val="0"/>
        <w:numPr>
          <w:ilvl w:val="1"/>
          <w:numId w:val="14"/>
        </w:numPr>
        <w:suppressAutoHyphens/>
        <w:ind w:left="1440" w:hanging="360"/>
        <w:rPr>
          <w:rFonts w:ascii="Times New Roman" w:hAnsi="Times New Roman" w:cs="Times New Roman"/>
          <w:sz w:val="24"/>
          <w:szCs w:val="24"/>
          <w:highlight w:val="yellow"/>
        </w:rPr>
      </w:pPr>
      <w:r w:rsidRPr="00D73401">
        <w:rPr>
          <w:rFonts w:ascii="Times New Roman" w:hAnsi="Times New Roman" w:cs="Times New Roman"/>
          <w:sz w:val="24"/>
          <w:szCs w:val="24"/>
          <w:highlight w:val="yellow"/>
        </w:rPr>
        <w:t>Protokoły pomiarów zestawów kołowych (dokumenty z produkcji przewidziane w dokumentacji).</w:t>
      </w:r>
    </w:p>
    <w:p w:rsidR="007753D6" w:rsidRDefault="007753D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 się, aby 1 komplet dokumentów przetłumaczony został przez tłumacza przysięgłego na język polski (jeśli dotyczy).</w:t>
      </w:r>
    </w:p>
    <w:p w:rsidR="007753D6" w:rsidRDefault="007753D6">
      <w:pPr>
        <w:pStyle w:val="Akapitzlist"/>
        <w:numPr>
          <w:ilvl w:val="0"/>
          <w:numId w:val="12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przygotowaniu lokomotyw do przeprowadzenia odbioru technicznego Dostawca zawiadomi Odbiorcę przez wysłanie zawiadomienia pocztą elektroniczną na adres: janusz.gorski@laude.pl .</w:t>
      </w:r>
    </w:p>
    <w:p w:rsidR="007753D6" w:rsidRDefault="007753D6">
      <w:pPr>
        <w:pStyle w:val="Akapitzlist"/>
        <w:numPr>
          <w:ilvl w:val="0"/>
          <w:numId w:val="12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Dostawca zobowiązany jest nie później niż na trzy (3) dni przed datą odbioru ilości, jakości i kompletności, wysłać </w:t>
      </w:r>
      <w:r w:rsidR="00B533AB">
        <w:rPr>
          <w:rFonts w:ascii="Times New Roman" w:hAnsi="Times New Roman" w:cs="Times New Roman"/>
          <w:sz w:val="24"/>
          <w:szCs w:val="24"/>
        </w:rPr>
        <w:t>Odbiorcy</w:t>
      </w:r>
      <w:r>
        <w:rPr>
          <w:rFonts w:ascii="Times New Roman" w:hAnsi="Times New Roman" w:cs="Times New Roman"/>
          <w:sz w:val="24"/>
          <w:szCs w:val="24"/>
        </w:rPr>
        <w:t xml:space="preserve"> informację o gotowości Towaru do odbioru, a </w:t>
      </w:r>
      <w:r w:rsidR="00B533AB">
        <w:rPr>
          <w:rFonts w:ascii="Times New Roman" w:hAnsi="Times New Roman" w:cs="Times New Roman"/>
          <w:sz w:val="24"/>
          <w:szCs w:val="24"/>
        </w:rPr>
        <w:t xml:space="preserve">Odbiorca </w:t>
      </w:r>
      <w:r>
        <w:rPr>
          <w:rFonts w:ascii="Times New Roman" w:hAnsi="Times New Roman" w:cs="Times New Roman"/>
          <w:sz w:val="24"/>
          <w:szCs w:val="24"/>
        </w:rPr>
        <w:t>uzgodnić datę przybycia jego upoważnionych przedstawicieli w celu odbioru oraz na własny koszt wysłać przedstawiciela po odbiór Towaru.</w:t>
      </w:r>
    </w:p>
    <w:p w:rsidR="007753D6" w:rsidRDefault="007753D6">
      <w:pPr>
        <w:pStyle w:val="Akapitzlist"/>
        <w:numPr>
          <w:ilvl w:val="0"/>
          <w:numId w:val="12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przystąpienia Odbiorcy do odbioru technicznego w terminie 7 dni od ustalonego przez Strony terminu, lokomotywę uznaje się za zatwierdzoną pod względem technicznym przez Odbiorcę.</w:t>
      </w:r>
    </w:p>
    <w:p w:rsidR="007753D6" w:rsidRDefault="007753D6">
      <w:pPr>
        <w:pStyle w:val="Akapitzlist"/>
        <w:numPr>
          <w:ilvl w:val="0"/>
          <w:numId w:val="12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dokonaniu odbioru, Strony podpisują Protokół odbioru technicznego lokomotyw. W przypadku wykrycia przez  </w:t>
      </w:r>
      <w:r w:rsidR="00B533AB">
        <w:rPr>
          <w:rFonts w:ascii="Times New Roman" w:hAnsi="Times New Roman" w:cs="Times New Roman"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 xml:space="preserve"> w trakcie odbioru technicznego lokomotyw usterek technicznych,  Strony nie uwzględniają tych lokomotyw w Protokole odbioru technicznego, natomiast sporządzają  oddzielną listę usterek ze wskazaniem terminu ich usunięcia. </w:t>
      </w:r>
    </w:p>
    <w:p w:rsidR="007753D6" w:rsidRDefault="007753D6">
      <w:pPr>
        <w:widowControl/>
        <w:jc w:val="center"/>
        <w:rPr>
          <w:rFonts w:eastAsia="Calibri"/>
          <w:sz w:val="24"/>
          <w:szCs w:val="24"/>
        </w:rPr>
      </w:pPr>
    </w:p>
    <w:p w:rsidR="007753D6" w:rsidRDefault="007753D6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6</w:t>
      </w:r>
    </w:p>
    <w:p w:rsidR="007753D6" w:rsidRDefault="007753D6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Wynagrodzenie za dostawę</w:t>
      </w:r>
    </w:p>
    <w:p w:rsidR="007753D6" w:rsidRDefault="007753D6">
      <w:pPr>
        <w:widowControl/>
        <w:jc w:val="center"/>
        <w:rPr>
          <w:rFonts w:eastAsia="Calibri"/>
          <w:b/>
          <w:sz w:val="24"/>
          <w:szCs w:val="24"/>
        </w:rPr>
      </w:pPr>
    </w:p>
    <w:p w:rsidR="007753D6" w:rsidRDefault="007753D6">
      <w:pPr>
        <w:pStyle w:val="Akapitzlist"/>
        <w:numPr>
          <w:ilvl w:val="0"/>
          <w:numId w:val="5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 zapłaci Dostawcy wynagrodzenie (cenę) za dostawę lokomotyw, dokonaną zgodnie z warunkami przewidzianymi Umową, na warunkach przewidzianych w niniejszym paragrafie.</w:t>
      </w:r>
    </w:p>
    <w:p w:rsidR="007753D6" w:rsidRDefault="007753D6">
      <w:pPr>
        <w:pStyle w:val="Akapitzlist"/>
        <w:numPr>
          <w:ilvl w:val="0"/>
          <w:numId w:val="5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Całkowita wartość wynagrodzenia netto przedmiotu umowy, tj. 4 sztuk 6-osiowych lokomotyw elektrycznych, w tym min.  2 sztuki ze spalinowym modułem dojazdowym wynosi .................. , przy czym wartość netto jednej lokomotywy  wynosi ....................., a cena netto jednej lokomotywy ze spalinowym modułem dojazdowym wynosi…………… .</w:t>
      </w:r>
    </w:p>
    <w:p w:rsidR="007753D6" w:rsidRDefault="007753D6">
      <w:pPr>
        <w:pStyle w:val="Akapitzlist"/>
        <w:numPr>
          <w:ilvl w:val="0"/>
          <w:numId w:val="5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cen netto doliczony zostanie należny podatek VAT obowiązujący w chwili wystawienia faktury (jeśli dotyczy).</w:t>
      </w:r>
    </w:p>
    <w:p w:rsidR="007753D6" w:rsidRDefault="007753D6">
      <w:pPr>
        <w:pStyle w:val="Akapitzlist"/>
        <w:numPr>
          <w:ilvl w:val="0"/>
          <w:numId w:val="5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Całkowitą wartość wynagrodzenia określają Specyfikacja techniczna, sporządzona do niniejszej Umowy, która po podpisaniu jej przez Strony stanowi integralną część niniejszej Umowy.</w:t>
      </w:r>
    </w:p>
    <w:p w:rsidR="007753D6" w:rsidRDefault="007753D6">
      <w:pPr>
        <w:pStyle w:val="Akapitzlist"/>
        <w:numPr>
          <w:ilvl w:val="0"/>
          <w:numId w:val="5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towaru obejmuje także naniesienie szablonów, oznakowanie, malowanie.</w:t>
      </w:r>
    </w:p>
    <w:p w:rsidR="007753D6" w:rsidRDefault="007753D6">
      <w:pPr>
        <w:pStyle w:val="Akapitzlist"/>
        <w:numPr>
          <w:ilvl w:val="0"/>
          <w:numId w:val="5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Odbiorca będzie płacił Dostawcy sukcesywnie, w terminie 14 dni od dnia odbioru technicznego danej partii lokomotyw  i otrzymania prawidłowo wystawionej faktury VAT (jeśli dotyczy), aż do uiszczenia w sumie kwoty odpowiadającej całkowitej wartości netto przedmiotu umowy powiększonej o należny podatek VAT (jeśli dotyczy).</w:t>
      </w:r>
    </w:p>
    <w:p w:rsidR="007753D6" w:rsidRDefault="007753D6">
      <w:pPr>
        <w:pStyle w:val="Akapitzlist"/>
        <w:numPr>
          <w:ilvl w:val="0"/>
          <w:numId w:val="5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Istniej możliwość wypłaty zaliczki do wysokości 30% wartości zamówienia w terminie 21 dni od podpisania umowy. Przed wypłatą zaliczki dostawca zobowiązany jest w ciągu 14 dni od dnia podpisania umowy dostarczyć gwarancje bankową wystawioną przez Polski Bank zaakceptowany przez Odbiorcę, lub w przypadku wystawienia gwarancji przez Bank zagraniczny która zostanie zaakceptowana i potwierdzona przez wybrany przez odbiorcę Polski Bank lub zatwierdzona i potwierdzona przez Odbiorcę. Koszty potwierdzenia pokrywa Zamawiający.</w:t>
      </w:r>
    </w:p>
    <w:p w:rsidR="007753D6" w:rsidRDefault="007753D6">
      <w:pPr>
        <w:pStyle w:val="Akapitzlist"/>
        <w:numPr>
          <w:ilvl w:val="0"/>
          <w:numId w:val="5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Pozostała część wynagrodzenia (w przypadku skorzystania przez strony z zaliczki), zostanie zapłacona wykonawcy po realizacji danej partii dostaw.  </w:t>
      </w:r>
    </w:p>
    <w:p w:rsidR="007753D6" w:rsidRDefault="007753D6">
      <w:pPr>
        <w:pStyle w:val="Akapitzlist"/>
        <w:numPr>
          <w:ilvl w:val="0"/>
          <w:numId w:val="5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Zapłata za dostarczone lokomotywy nastąpi w formie przelewu bankowego na rachunek bankowy Dostawcy prowadzony w banku................. o numerze ............. .</w:t>
      </w:r>
    </w:p>
    <w:p w:rsidR="007753D6" w:rsidRDefault="007753D6">
      <w:pPr>
        <w:pStyle w:val="Akapitzlist"/>
        <w:numPr>
          <w:ilvl w:val="0"/>
          <w:numId w:val="5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Rozliczenia, wynikające z Umowy, odbywają się poprzez dokonanie wpłaty  na rachunek bieżący Dostawcy.</w:t>
      </w:r>
    </w:p>
    <w:p w:rsidR="007753D6" w:rsidRDefault="007753D6">
      <w:pPr>
        <w:pStyle w:val="Akapitzlist"/>
        <w:numPr>
          <w:ilvl w:val="0"/>
          <w:numId w:val="5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Datą zapłaty jest data wpływu środków  na konto Dostawcy.</w:t>
      </w:r>
    </w:p>
    <w:p w:rsidR="007753D6" w:rsidRDefault="007753D6">
      <w:pPr>
        <w:pStyle w:val="Akapitzlist"/>
        <w:numPr>
          <w:ilvl w:val="0"/>
          <w:numId w:val="5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Koszty bankowe, podatkowe oraz pozostałe koszty banku Dostawcy ponosi Dostawca, koszty banku </w:t>
      </w:r>
      <w:r w:rsidR="00B533AB">
        <w:rPr>
          <w:rFonts w:ascii="Times New Roman" w:hAnsi="Times New Roman" w:cs="Times New Roman"/>
          <w:color w:val="000000"/>
          <w:sz w:val="24"/>
          <w:szCs w:val="24"/>
        </w:rPr>
        <w:t xml:space="preserve">Zamawiającego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ponosi </w:t>
      </w:r>
      <w:r w:rsidR="00B533AB">
        <w:rPr>
          <w:rFonts w:ascii="Times New Roman" w:hAnsi="Times New Roman" w:cs="Times New Roman"/>
          <w:color w:val="000000"/>
          <w:sz w:val="24"/>
          <w:szCs w:val="24"/>
        </w:rPr>
        <w:t>Zamawiający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753D6" w:rsidRDefault="007753D6">
      <w:pPr>
        <w:pStyle w:val="Akapitzlist"/>
        <w:numPr>
          <w:ilvl w:val="0"/>
          <w:numId w:val="5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Jeżeli Dostawca nie wykonana Umowy w sposób określony w jej treści, a w szczególności nie dotrzyma któregokolwiek z terminów dostawy lokomotyw wskazanych w harmonogramie stanowiącym załącznik numer 3 do Umowy, a opóźnienie będzie większe </w:t>
      </w:r>
      <w:r>
        <w:rPr>
          <w:rFonts w:ascii="Times New Roman" w:hAnsi="Times New Roman" w:cs="Times New Roman"/>
          <w:sz w:val="24"/>
          <w:szCs w:val="24"/>
        </w:rPr>
        <w:t>niż 45 dni,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Zamawiającemu przysługuje prawo żądania zwrotu zaliczki od Dostawcy.</w:t>
      </w:r>
    </w:p>
    <w:p w:rsidR="007753D6" w:rsidRDefault="007753D6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753D6" w:rsidRDefault="007753D6">
      <w:pPr>
        <w:widowControl/>
        <w:jc w:val="center"/>
        <w:rPr>
          <w:rFonts w:eastAsia="Calibri"/>
          <w:b/>
          <w:sz w:val="24"/>
          <w:szCs w:val="24"/>
        </w:rPr>
      </w:pPr>
      <w:bookmarkStart w:id="0" w:name="_Hlk3655532"/>
      <w:r>
        <w:rPr>
          <w:rFonts w:eastAsia="Calibri"/>
          <w:b/>
          <w:sz w:val="24"/>
          <w:szCs w:val="24"/>
        </w:rPr>
        <w:t>§ 7</w:t>
      </w:r>
    </w:p>
    <w:bookmarkEnd w:id="0"/>
    <w:p w:rsidR="007753D6" w:rsidRDefault="007753D6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Gwarancja i rękojmia</w:t>
      </w:r>
    </w:p>
    <w:p w:rsidR="007753D6" w:rsidRDefault="007753D6">
      <w:pPr>
        <w:widowControl/>
        <w:jc w:val="center"/>
        <w:rPr>
          <w:rFonts w:eastAsia="Calibri"/>
          <w:b/>
          <w:sz w:val="24"/>
          <w:szCs w:val="24"/>
        </w:rPr>
      </w:pPr>
    </w:p>
    <w:p w:rsidR="007753D6" w:rsidRDefault="007753D6">
      <w:pPr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1.  Dostawca udziela Odbiorcy gwarancji na dostarczone nadwozia wymienne na okres </w:t>
      </w:r>
      <w:r>
        <w:rPr>
          <w:rFonts w:eastAsia="Calibri"/>
          <w:sz w:val="24"/>
          <w:szCs w:val="24"/>
        </w:rPr>
        <w:t xml:space="preserve">36 </w:t>
      </w:r>
      <w:proofErr w:type="spellStart"/>
      <w:r>
        <w:rPr>
          <w:rFonts w:eastAsia="Calibri"/>
          <w:sz w:val="24"/>
          <w:szCs w:val="24"/>
        </w:rPr>
        <w:t>mie</w:t>
      </w:r>
      <w:proofErr w:type="spellEnd"/>
      <w:r>
        <w:rPr>
          <w:rFonts w:eastAsia="Calibri"/>
          <w:sz w:val="24"/>
          <w:szCs w:val="24"/>
        </w:rPr>
        <w:t xml:space="preserve">- </w:t>
      </w:r>
      <w:proofErr w:type="spellStart"/>
      <w:r>
        <w:rPr>
          <w:rFonts w:eastAsia="Calibri"/>
          <w:sz w:val="24"/>
          <w:szCs w:val="24"/>
        </w:rPr>
        <w:t>sięcy</w:t>
      </w:r>
      <w:proofErr w:type="spellEnd"/>
      <w:r>
        <w:rPr>
          <w:rFonts w:eastAsia="Calibri"/>
          <w:sz w:val="24"/>
          <w:szCs w:val="24"/>
        </w:rPr>
        <w:t xml:space="preserve"> oraz 60 miesięcy na konstrukcję nośną pudła, w tym ostoi oraz ramy wózków,   od dnia odbioru technicznego lokomotyw. </w:t>
      </w:r>
    </w:p>
    <w:p w:rsidR="007753D6" w:rsidRDefault="007753D6" w:rsidP="00B533AB">
      <w:pPr>
        <w:pStyle w:val="Akapitzlist"/>
        <w:numPr>
          <w:ilvl w:val="0"/>
          <w:numId w:val="3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przypadku, gdy dostarczone lokomotywy lub ich części nie spełniają wymagań określonych w Umowie, Odbiorca ma prawo żądania wymiany lokomotyw lub ich części na takie, które wymagania spełniają, lub ich naprawy, lub zapewnienia innych usług ustalonych wspólnie z Dostawcą. </w:t>
      </w:r>
    </w:p>
    <w:p w:rsidR="007753D6" w:rsidRDefault="007753D6" w:rsidP="00B533AB">
      <w:pPr>
        <w:pStyle w:val="Akapitzlist"/>
        <w:numPr>
          <w:ilvl w:val="0"/>
          <w:numId w:val="3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 zgłosi Dostawcy poprzez przesłanie pocztą elektroniczną na adres ...............informację o wadzie przedmiotu umowy lub jego części, a Dostawca, wykona zobowiązanie wynikające z gwarancji nie później niż w terminie ........... dni od dnia otrzymania zgłoszenia lub w terminie ........... dni od dnia otrzymania zgłoszenia poinformuje Odbiorcę o braku możliwości skorzystania z gwarancji.</w:t>
      </w:r>
      <w:r w:rsidR="00B8161A">
        <w:rPr>
          <w:rFonts w:ascii="Times New Roman" w:hAnsi="Times New Roman" w:cs="Times New Roman"/>
          <w:sz w:val="24"/>
          <w:szCs w:val="24"/>
        </w:rPr>
        <w:t xml:space="preserve"> </w:t>
      </w:r>
      <w:r w:rsidR="00B8161A" w:rsidRPr="00B8161A">
        <w:rPr>
          <w:rFonts w:ascii="Times New Roman" w:hAnsi="Times New Roman" w:cs="Times New Roman"/>
          <w:sz w:val="24"/>
          <w:szCs w:val="24"/>
          <w:highlight w:val="yellow"/>
        </w:rPr>
        <w:t xml:space="preserve">Zamawiający dopuszcza możliwość </w:t>
      </w:r>
      <w:r w:rsidR="00B8161A" w:rsidRPr="00B8161A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zgłaszania usterek i wad w okresie gwarancji za pomocą platformy reklamacyjnej, po uprzednim przeszkoleniu przedstawicieli Zamawiającego.</w:t>
      </w:r>
    </w:p>
    <w:p w:rsidR="007753D6" w:rsidRDefault="007753D6" w:rsidP="00B533AB">
      <w:pPr>
        <w:pStyle w:val="Akapitzlist"/>
        <w:numPr>
          <w:ilvl w:val="0"/>
          <w:numId w:val="3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braku możliwości wymiany lub naprawy, Odbiorca może żądać od Dostawcy zwrotu ceny zapłaconej za wadliwy przedmiot umowy lub jego część.</w:t>
      </w:r>
    </w:p>
    <w:p w:rsidR="007753D6" w:rsidRDefault="007753D6" w:rsidP="00B533AB">
      <w:pPr>
        <w:pStyle w:val="Akapitzlist"/>
        <w:numPr>
          <w:ilvl w:val="0"/>
          <w:numId w:val="3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 nie wyłącza, nie ogranicza ani nie zawiesza uprawnień Odbiorcy wynikających z przepisów o rękojmi.</w:t>
      </w:r>
    </w:p>
    <w:p w:rsidR="00C70423" w:rsidRPr="00EC1DFE" w:rsidRDefault="00EC1DFE" w:rsidP="008744E4">
      <w:pPr>
        <w:numPr>
          <w:ilvl w:val="0"/>
          <w:numId w:val="3"/>
        </w:numPr>
        <w:jc w:val="both"/>
        <w:rPr>
          <w:rFonts w:eastAsia="Calibri"/>
          <w:sz w:val="24"/>
          <w:szCs w:val="24"/>
          <w:highlight w:val="yellow"/>
        </w:rPr>
      </w:pPr>
      <w:bookmarkStart w:id="1" w:name="_GoBack"/>
      <w:bookmarkEnd w:id="1"/>
      <w:r w:rsidRPr="00EC1DFE">
        <w:rPr>
          <w:rFonts w:eastAsia="Calibri"/>
          <w:sz w:val="24"/>
          <w:szCs w:val="24"/>
          <w:highlight w:val="yellow"/>
        </w:rPr>
        <w:t>Wykonawca odkupi lokomotywy od Zamawiającego na każde żądanie instytucji finansującej wskazanej przez Zamawiającego, złożone nie wcześniej niż po upływie 84 miesięcy i nie później niż 96 miesięcy od dnia dostarczenia lokomotyw Zamawiającemu. Warunkiem odkupu jest złożenie przez instytucję finansującą żądania odkupu lokomotyw w formie pisemnej pod rygorem nieważności, do którego dołączone zostanie oświadczenie o skutecznym wypowiedzeniu umowy finansowania Zamawiającemu. Lokomotywy zostaną odkupione przez Wykonawcę za cenę stanowiącą 25% całkowitej wartości wynagrodzenia określonej w Specyfikacji technicznej stanowiącej załącznik do niniejszej umowy. Wykonawca odkupi lokomotywy w terminie 60 dni od dnia otrzymania od instytucji finansującej żądania odkupu lokomotyw”.</w:t>
      </w:r>
    </w:p>
    <w:p w:rsidR="00C70423" w:rsidRDefault="00C70423" w:rsidP="008744E4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7753D6" w:rsidRDefault="007753D6">
      <w:pPr>
        <w:widowControl/>
        <w:jc w:val="center"/>
        <w:rPr>
          <w:rFonts w:eastAsia="Calibri"/>
          <w:b/>
          <w:sz w:val="24"/>
          <w:szCs w:val="24"/>
        </w:rPr>
      </w:pPr>
    </w:p>
    <w:p w:rsidR="007753D6" w:rsidRDefault="007753D6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8</w:t>
      </w:r>
    </w:p>
    <w:p w:rsidR="007753D6" w:rsidRDefault="007753D6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Kary umowne</w:t>
      </w:r>
    </w:p>
    <w:p w:rsidR="007753D6" w:rsidRDefault="007753D6">
      <w:pPr>
        <w:widowControl/>
        <w:jc w:val="center"/>
        <w:rPr>
          <w:rFonts w:eastAsia="Calibri"/>
          <w:b/>
          <w:sz w:val="24"/>
          <w:szCs w:val="24"/>
        </w:rPr>
      </w:pPr>
    </w:p>
    <w:p w:rsidR="007753D6" w:rsidRDefault="007753D6">
      <w:pPr>
        <w:pStyle w:val="Tekstpodstawowy"/>
        <w:numPr>
          <w:ilvl w:val="0"/>
          <w:numId w:val="11"/>
        </w:numPr>
        <w:ind w:left="360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przypadku naruszenia obowiązków, wynikających z niniejszej Umowy (zwanej dalej „naruszenie umowy”) Strona ponosi odpowiedzialność, wyznaczoną w niniejszej Umowie i (lub) obowiązującym ustawodawstwem Polskim.</w:t>
      </w:r>
    </w:p>
    <w:p w:rsidR="007753D6" w:rsidRDefault="007753D6">
      <w:pPr>
        <w:pStyle w:val="Tekstpodstawowy"/>
        <w:numPr>
          <w:ilvl w:val="0"/>
          <w:numId w:val="11"/>
        </w:numPr>
        <w:ind w:left="360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Kary umowne będą naliczane w następujących przypadkach i wysokościach:</w:t>
      </w:r>
    </w:p>
    <w:p w:rsidR="007753D6" w:rsidRDefault="007753D6">
      <w:pPr>
        <w:pStyle w:val="Tekstpodstawowy"/>
        <w:numPr>
          <w:ilvl w:val="0"/>
          <w:numId w:val="10"/>
        </w:numPr>
        <w:ind w:left="1077" w:hanging="5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niedotrzymania cząstkowych terminów realizacji poszczególnych partii przedmiotu zamówienia określonych w harmonogramie z winy Dostawcy, Dostawca jest zobowiązany do zapłaty kary umownej na rzecz Odbiorcy w wysokości 0,0</w:t>
      </w:r>
      <w:r w:rsidR="00571DB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% wartości niedostarczonych towarów za każdy dzień zwłoki lecz nie więcej niż 10% wartości netto umowy - niniejsze postanowienie ma zastosowanie w przypadku, w którym zwłoka wynosi dłużej niż 20 dni kalendarzowych od terminu określonego w harmonogramie; naliczenie kary umownej następuje od dnia następnego po 20 dniu trwania zwłoki Dostawcy;</w:t>
      </w:r>
    </w:p>
    <w:p w:rsidR="007753D6" w:rsidRDefault="007753D6">
      <w:pPr>
        <w:pStyle w:val="Tekstpodstawowy"/>
        <w:numPr>
          <w:ilvl w:val="0"/>
          <w:numId w:val="10"/>
        </w:numPr>
        <w:ind w:left="85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niedotrzymania obowiązków wynikających z postanowień § 5 ust. 3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umowy z winy Dostawcy, będzie on zobowiązany do zapłaty na rzecz Odbiorcy kary umownej w wysokości 0,0</w:t>
      </w:r>
      <w:r w:rsidR="00571DB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  wartości partii towaru, którego dotyczy naruszenie za każdy dzień zwłoki w dostarczeniu dokumentów.</w:t>
      </w:r>
    </w:p>
    <w:p w:rsidR="007753D6" w:rsidRDefault="007753D6">
      <w:pPr>
        <w:pStyle w:val="Akapitzlist"/>
        <w:numPr>
          <w:ilvl w:val="0"/>
          <w:numId w:val="11"/>
        </w:numPr>
        <w:ind w:left="36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Zapłata kar umownych nie zwalnia Stron od obowiązków wynikających z niniejszej Umowy i eliminacji naruszeń.</w:t>
      </w:r>
    </w:p>
    <w:p w:rsidR="007753D6" w:rsidRDefault="007753D6">
      <w:pPr>
        <w:pStyle w:val="Akapitzlist"/>
        <w:numPr>
          <w:ilvl w:val="0"/>
          <w:numId w:val="11"/>
        </w:numPr>
        <w:ind w:left="36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opóźnienie w dostawie którejkolwiek z partii lokomotyw przekracza 45 dni Odbiorca ma prawo wypowiedzieć Umowę ze skutkiem natychmiastowym, po złożeniu Dostawcy oświadczenia o wypowiedzeniu poprzez jego przesłanie pocztą tradycyjną lub elektroniczną na adres ...............;</w:t>
      </w:r>
    </w:p>
    <w:p w:rsidR="007753D6" w:rsidRDefault="007753D6">
      <w:pPr>
        <w:pStyle w:val="Akapitzlist"/>
        <w:numPr>
          <w:ilvl w:val="0"/>
          <w:numId w:val="11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przystąpienia do realizacji umowy przez Dostawcę, tj. niedostarczenia żadnej partii lokomotyw w terminie do dnia wskazanego w harmonogramie jako data dosta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wy drugiej partii towaru, niezależnie od zapisów niniejszego paragrafu, Dostawca zwróci Odbiorcy kwotę otrzymaną na podstawie § 6 ust.7 </w:t>
      </w:r>
    </w:p>
    <w:p w:rsidR="007753D6" w:rsidRDefault="007753D6">
      <w:pPr>
        <w:pStyle w:val="Akapitzlist"/>
        <w:numPr>
          <w:ilvl w:val="0"/>
          <w:numId w:val="11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Dostawca jest obowiązany uiścić należną karę umowną w terminie 7 dni od dnia otrzymania wezwania do zapłaty na rachunek bankowy w nim wskazany.</w:t>
      </w:r>
    </w:p>
    <w:p w:rsidR="007753D6" w:rsidRDefault="007753D6">
      <w:pPr>
        <w:pStyle w:val="Akapitzlist"/>
        <w:numPr>
          <w:ilvl w:val="0"/>
          <w:numId w:val="11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mogą dochodzić na zasadach ogólnych odszkodowania przewyższającego kary umowne.</w:t>
      </w:r>
    </w:p>
    <w:p w:rsidR="007753D6" w:rsidRDefault="007753D6">
      <w:pPr>
        <w:widowControl/>
        <w:jc w:val="center"/>
        <w:rPr>
          <w:rFonts w:eastAsia="Calibri"/>
          <w:sz w:val="24"/>
          <w:szCs w:val="24"/>
        </w:rPr>
      </w:pPr>
    </w:p>
    <w:p w:rsidR="007753D6" w:rsidRDefault="007753D6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9</w:t>
      </w:r>
    </w:p>
    <w:p w:rsidR="007753D6" w:rsidRDefault="007753D6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Warunki zmiany Umowy</w:t>
      </w:r>
    </w:p>
    <w:p w:rsidR="007753D6" w:rsidRDefault="007753D6">
      <w:pPr>
        <w:widowControl/>
        <w:jc w:val="center"/>
        <w:rPr>
          <w:rFonts w:eastAsia="Calibri"/>
          <w:b/>
          <w:sz w:val="24"/>
          <w:szCs w:val="24"/>
        </w:rPr>
      </w:pPr>
    </w:p>
    <w:p w:rsidR="007753D6" w:rsidRDefault="007753D6">
      <w:pPr>
        <w:numPr>
          <w:ilvl w:val="0"/>
          <w:numId w:val="4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Umowa może zostać zmieniona w przypadku zmiany powszechnie obowiązujących przepisów prawa w zakresie mającym wpływ na realizację przedmiotu zamówienia (w szczególności zmiany stawek podatku VAT).</w:t>
      </w:r>
    </w:p>
    <w:p w:rsidR="007753D6" w:rsidRDefault="007753D6">
      <w:pPr>
        <w:numPr>
          <w:ilvl w:val="0"/>
          <w:numId w:val="4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Umowa może zostać zmieniona również w przypadku zmiany nazw stron lub ich formy prawnej (przy zachowaniu ciągłości podmiotowości prawnej), teleadresowych, zmiany osób wskazanych do kontaktów miedzy Stronami. </w:t>
      </w:r>
    </w:p>
    <w:p w:rsidR="007753D6" w:rsidRDefault="007753D6">
      <w:pPr>
        <w:numPr>
          <w:ilvl w:val="0"/>
          <w:numId w:val="4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Wszelkie zmiany umowy wymagają zgodnej woli Stron oraz formy pisemnej pod rygorem jej nieważności w postaci aneksu.</w:t>
      </w:r>
    </w:p>
    <w:p w:rsidR="007753D6" w:rsidRDefault="007753D6">
      <w:pPr>
        <w:numPr>
          <w:ilvl w:val="0"/>
          <w:numId w:val="4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Umowa może zostać zmieniona w zakresie zmiany adresu dostawy nadwozi wymiennych, wyłącznie gdy zmiana zostanie zadeklarowana przez zamawiającego z uwagi na zmianę lokalizacji projektu.</w:t>
      </w:r>
    </w:p>
    <w:p w:rsidR="007753D6" w:rsidRDefault="007753D6">
      <w:pPr>
        <w:numPr>
          <w:ilvl w:val="0"/>
          <w:numId w:val="4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Odbiorca dopuszcza możliwości zmiany terminów realizacji dostaw poszczególnych partii przedmiotu zamówienia wskazanych w harmonogramie, przy czym nie jest możliwa zmiana terminu (wydłużenie) wskazanego jako końcowy termin realizacji zamówienia.</w:t>
      </w:r>
    </w:p>
    <w:p w:rsidR="007753D6" w:rsidRDefault="007753D6">
      <w:pPr>
        <w:numPr>
          <w:ilvl w:val="0"/>
          <w:numId w:val="4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Zmiany w zakresie końcowego terminu realizacji zamówienia są dopuszczalne w sytuacji, w której konieczność  zmiany będzie wynikała z okoliczności obiektywnych i niezależnych od stron umowy, z zastrzeżeniem ust. 5.</w:t>
      </w:r>
    </w:p>
    <w:p w:rsidR="007753D6" w:rsidRDefault="007753D6">
      <w:pPr>
        <w:numPr>
          <w:ilvl w:val="0"/>
          <w:numId w:val="4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Odbiorca dopuszcza możliwość zmian umowy w sytuacjach przewidzianych w treści Sekcji 6.5.2. pkt. 22) Wytycznych</w:t>
      </w:r>
      <w:r>
        <w:rPr>
          <w:rFonts w:eastAsia="Times New Roman"/>
          <w:sz w:val="24"/>
          <w:szCs w:val="24"/>
        </w:rPr>
        <w:t xml:space="preserve"> w zakresie kwalifikowania wydatków w ramach Europejskiego Funduszu Rozwoju Regionalnego, Europejskiego Funduszu Społecznego oraz Funduszu Spójności na lata 2014 – 2020 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4"/>
          <w:szCs w:val="24"/>
        </w:rPr>
        <w:t xml:space="preserve">oraz przewidzianych w Rozdziale 6.5.2. pkt 17) Wytycznych w zakresie kwalifikowania wydatków w ramach Programu Operacyjnego Infrastruktura i Środowisko na lata 2014 - 2020. </w:t>
      </w:r>
    </w:p>
    <w:p w:rsidR="007753D6" w:rsidRDefault="007753D6">
      <w:pPr>
        <w:widowControl/>
        <w:jc w:val="center"/>
        <w:rPr>
          <w:rFonts w:eastAsia="Calibri"/>
          <w:b/>
          <w:sz w:val="24"/>
          <w:szCs w:val="24"/>
        </w:rPr>
      </w:pPr>
    </w:p>
    <w:p w:rsidR="007753D6" w:rsidRDefault="007753D6">
      <w:pPr>
        <w:widowControl/>
        <w:jc w:val="center"/>
        <w:rPr>
          <w:rFonts w:eastAsia="Calibri"/>
          <w:b/>
          <w:sz w:val="24"/>
          <w:szCs w:val="24"/>
        </w:rPr>
      </w:pPr>
    </w:p>
    <w:p w:rsidR="007753D6" w:rsidRDefault="007753D6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10</w:t>
      </w:r>
    </w:p>
    <w:p w:rsidR="007753D6" w:rsidRDefault="007753D6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Siła wyższa</w:t>
      </w:r>
    </w:p>
    <w:p w:rsidR="007753D6" w:rsidRDefault="007753D6">
      <w:pPr>
        <w:widowControl/>
        <w:jc w:val="center"/>
        <w:rPr>
          <w:rFonts w:eastAsia="Calibri"/>
          <w:b/>
          <w:sz w:val="24"/>
          <w:szCs w:val="24"/>
        </w:rPr>
      </w:pPr>
    </w:p>
    <w:p w:rsidR="007753D6" w:rsidRDefault="007753D6">
      <w:pPr>
        <w:numPr>
          <w:ilvl w:val="0"/>
          <w:numId w:val="8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Strony nie ponoszą odpowiedzialności za częściowe lub całkowite niewykonanie, lub nienależyte wykonanie zobowiązań wynikających z niniejszej Umowy, jeżeli zostanie udowodnione, że takie niewykonanie lub nienależyte wykonanie jest spowodowane działaniem siły wyższej.</w:t>
      </w:r>
    </w:p>
    <w:p w:rsidR="007753D6" w:rsidRDefault="007753D6">
      <w:pPr>
        <w:numPr>
          <w:ilvl w:val="0"/>
          <w:numId w:val="8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Pod pojęciem okoliczności siły wyższej w niniejszej Umowie należy rozumieć wszelkie okoliczności o charakterze zewnętrznym, które powstały nie z winy Stron, wbrew ich woli lub wbrew woli lub chęci Stron i których nie można ani przewidzieć, ani uniknąć, w tym: </w:t>
      </w:r>
      <w:r>
        <w:rPr>
          <w:rFonts w:eastAsia="Arial Unicode MS"/>
          <w:sz w:val="24"/>
          <w:szCs w:val="24"/>
        </w:rPr>
        <w:lastRenderedPageBreak/>
        <w:t>klęski żywiołowe (trzęsienia ziemi, powodzie, huragany, zniszczenia spowodowane wyładowaniami atmosferycznymi, itp.), katastrofy pochodzenia technogennego i antropogenicznego (wybuchy, pożary, awarie maszyn, urządzeń, itp.), okoliczności życia społecznego (działania wojskowe, niepokoje społeczne, epidemie, strajki, bojkoty, itd.) oraz publikacja aktów państwa lub samorządów terytorialnych, w szczególności, ale nie wyłącznie, Ministerstwa Infrastruktury oraz Kolei, inne legalne i nielegalne środki zaporowe wymienionych władz, które wpłynęły bezpośrednio na możliwość właściwego wykonania, lub uniemożliwiają lub przeszkadzają Stronom wykonanie zobowiązań wynikających z niniejszej Umowy itd.</w:t>
      </w:r>
    </w:p>
    <w:p w:rsidR="007753D6" w:rsidRDefault="007753D6">
      <w:pPr>
        <w:numPr>
          <w:ilvl w:val="0"/>
          <w:numId w:val="8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Strona, która została dotknięta działaniem siły wyższej, a tym samym nie była w stanie prawidłowo wykonywać swoich obowiązków wynikających z Umowy, zobowiązana niezwłocznie (w ciągu  5 (pięciu) dni kalendarzowych) poinformować o takich okolicznościach drugą Stronę. Niepoinformowanie lub opóźnione poinformowanie w sprawie działania siły wyższej pozbawia odpowiednią Stronę  powoływać się na ich okoliczności.</w:t>
      </w:r>
    </w:p>
    <w:p w:rsidR="007753D6" w:rsidRDefault="007753D6">
      <w:pPr>
        <w:numPr>
          <w:ilvl w:val="0"/>
          <w:numId w:val="8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W przypadku, gdy okoliczności siły wyższej wymienione powyżej, z zastrzeżeniem odpowiedniej weryfikacji, działają przez okres 3 (trzech) miesięcy, każda ze Stron niniejszej Umowy ma prawo do rozpoczęcia przeglądu warunków niniejszej Umowy lub jej wypowiedzenia zgodnie z obowiązującymi przepisami prawa. </w:t>
      </w:r>
    </w:p>
    <w:p w:rsidR="007753D6" w:rsidRDefault="007753D6">
      <w:pPr>
        <w:numPr>
          <w:ilvl w:val="0"/>
          <w:numId w:val="8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Pojawienie się siły wyższej w momencie, gdy strona opóźnia się z wykonaniem swoich zobowiązań  wynikających z Umowy, pozbawia Stronę prawa do powoływania się na te okoliczności jako podstawy do zwolnienia od odpowiedzialności na mocy Umowy. </w:t>
      </w:r>
    </w:p>
    <w:p w:rsidR="007753D6" w:rsidRDefault="007753D6">
      <w:pPr>
        <w:numPr>
          <w:ilvl w:val="0"/>
          <w:numId w:val="8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Działanie okoliczności siły wyższej musi zostać potwierdzone zaświadczeniem z Izby Handlowej w siedzibie Strony lub przez inne właściwe organy.</w:t>
      </w:r>
    </w:p>
    <w:p w:rsidR="007753D6" w:rsidRDefault="007753D6">
      <w:pPr>
        <w:widowControl/>
        <w:jc w:val="center"/>
        <w:rPr>
          <w:rFonts w:eastAsia="Calibri"/>
          <w:b/>
          <w:sz w:val="24"/>
          <w:szCs w:val="24"/>
        </w:rPr>
      </w:pPr>
    </w:p>
    <w:p w:rsidR="007753D6" w:rsidRDefault="007753D6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11</w:t>
      </w:r>
    </w:p>
    <w:p w:rsidR="007753D6" w:rsidRDefault="007753D6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Postanowienia końcowe</w:t>
      </w:r>
    </w:p>
    <w:p w:rsidR="007753D6" w:rsidRDefault="007753D6">
      <w:pPr>
        <w:widowControl/>
        <w:jc w:val="center"/>
        <w:rPr>
          <w:rFonts w:eastAsia="Calibri"/>
          <w:b/>
          <w:sz w:val="24"/>
          <w:szCs w:val="24"/>
        </w:rPr>
      </w:pPr>
    </w:p>
    <w:p w:rsidR="007753D6" w:rsidRDefault="007753D6">
      <w:pPr>
        <w:pStyle w:val="Akapitzlist"/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Umowy wymagają aneksu w formie pisemnej pod rygorem nieważności.</w:t>
      </w:r>
    </w:p>
    <w:p w:rsidR="007753D6" w:rsidRDefault="007753D6">
      <w:pPr>
        <w:pStyle w:val="Tekstpodstawowy"/>
        <w:numPr>
          <w:ilvl w:val="0"/>
          <w:numId w:val="1"/>
        </w:numPr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Wszystkie stosunki prawne, wynikające z niniejszej Umowy lub z nią związane, w tym te związane z rzeczywistością, zawarciem, zmianami, wykonaniem i rozwiązaniem niniejszej Umowy, interpretacją jej postanowień, określeniem skutków nieważności lub naruszenia Umowy, są regulowane przez niniejszą Umowę oraz odpowiednimi normami obowiązującego ustawodawstwa i mające zastosowanie do takich prawnych praktyk biznesowych w oparciu o zasady uczciwości, słuszności i sprawiedliwości.</w:t>
      </w:r>
    </w:p>
    <w:p w:rsidR="007753D6" w:rsidRDefault="007753D6">
      <w:pPr>
        <w:pStyle w:val="Tekstpodstawowy"/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momencie podpisywania niniejszej Umowy Dostawca i Odbiorca są płatnikami podatku od zysku przedsiębiorstw na zasadach ogólnych.</w:t>
      </w:r>
    </w:p>
    <w:p w:rsidR="007753D6" w:rsidRDefault="007753D6">
      <w:pPr>
        <w:pStyle w:val="Akapitzlist"/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 podpisaniu niniejszej Umowy, wszystkie wcześniejsze negocjacje, korespondencja, umowy przedwstępne, protokoły z planowania oraz jakiekolwiek inne uzgodnienia ustne lub pisemne między Stronami w sprawach, które w ten czy w inny sposób związane z niniejszą Umową będą nieważne, ale mogą być rozpatrywane przy interpretacji warunków niniejszej Umowy.</w:t>
      </w:r>
    </w:p>
    <w:p w:rsidR="007753D6" w:rsidRDefault="007753D6">
      <w:pPr>
        <w:pStyle w:val="Tekstpodstawowy"/>
        <w:numPr>
          <w:ilvl w:val="0"/>
          <w:numId w:val="1"/>
        </w:numPr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Strony ponoszą pełną odpowiedzialność za prawidłowość danych, zawartych w niniejszej Umowie oraz zobowiązują się powiadomić na piśmie drugą Stronę o ich zmianie, w przy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padku niepowiadomienia ponoszą ryzyko powstania, związanych z tym, skutków niepożądanych.</w:t>
      </w:r>
    </w:p>
    <w:p w:rsidR="007753D6" w:rsidRDefault="007753D6">
      <w:pPr>
        <w:pStyle w:val="Tekstpodstawowy"/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Dodatkowe Aneksy i załączniki do niniejszej Umowy stanowią jej część integralną i posiadają moc prawną, jeżeli są sporządzone w formie pisemnej, podpisane przez Strony i opatrzone ich pieczęciami. </w:t>
      </w:r>
    </w:p>
    <w:p w:rsidR="007753D6" w:rsidRDefault="007753D6">
      <w:pPr>
        <w:pStyle w:val="Tekstpodstawowy"/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Umowa sporządzona z pełną świadomością Stron o jej warunkach i terminologii w dwóch egzemplarzach, z których każdy posiada jednakową moc prawną - po jednym dla każdej ze Stron.</w:t>
      </w:r>
    </w:p>
    <w:p w:rsidR="007753D6" w:rsidRDefault="007753D6">
      <w:pPr>
        <w:pStyle w:val="Tekstpodstawowywcity"/>
        <w:numPr>
          <w:ilvl w:val="0"/>
          <w:numId w:val="1"/>
        </w:numPr>
        <w:ind w:left="360" w:hanging="360"/>
        <w:rPr>
          <w:szCs w:val="24"/>
          <w:lang w:val="pl-PL"/>
        </w:rPr>
      </w:pPr>
      <w:r>
        <w:rPr>
          <w:szCs w:val="24"/>
        </w:rPr>
        <w:t xml:space="preserve">Strony </w:t>
      </w:r>
      <w:r>
        <w:rPr>
          <w:szCs w:val="24"/>
          <w:lang w:val="pl-PL"/>
        </w:rPr>
        <w:t>informują siebie na</w:t>
      </w:r>
      <w:r>
        <w:rPr>
          <w:szCs w:val="24"/>
        </w:rPr>
        <w:t>wzajem o zmianie danych bankowych, adresie prawnym lub faktycznym, jak również przekazują inne informacje, które są określone w umowie, w terminie 7 dni kalendarzowych od daty wejścia w życie tych zmian.</w:t>
      </w:r>
    </w:p>
    <w:p w:rsidR="007753D6" w:rsidRDefault="007753D6">
      <w:pPr>
        <w:pStyle w:val="Akapitzlist"/>
        <w:numPr>
          <w:ilvl w:val="0"/>
          <w:numId w:val="1"/>
        </w:numPr>
        <w:shd w:val="clear" w:color="FFFFFF" w:fill="FFFFFF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wysłane faksem, e-mailem, podpisane przez upoważnionych przedstawicieli Stron i opatrzone ich pieczęciami, posiadają moc prawną. Oryginały należy złożyć w ciągu piętnastu (15) dni kalendarzowych od daty ich podpisania.</w:t>
      </w:r>
    </w:p>
    <w:p w:rsidR="007753D6" w:rsidRDefault="007753D6">
      <w:pPr>
        <w:pStyle w:val="Akapitzlist"/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Spory powstałe w związku z Umową Strony poddają rozstrzygnięciu sądowi właściwemu dla siedziby Odbiorcy. </w:t>
      </w:r>
    </w:p>
    <w:p w:rsidR="007753D6" w:rsidRDefault="007753D6">
      <w:pPr>
        <w:pStyle w:val="Akapitzlist"/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upoważnione do kontaktu w sprawach dotyczących Umowy:</w:t>
      </w:r>
    </w:p>
    <w:p w:rsidR="007753D6" w:rsidRDefault="007753D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ze strony Odbiorcy - ..................... (imię, nazwisko, nr tel., e-mail)</w:t>
      </w:r>
    </w:p>
    <w:p w:rsidR="007753D6" w:rsidRDefault="007753D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ze strony Dostawy - ..................... (imię, nazwisko, nr tel., e-mail)</w:t>
      </w:r>
    </w:p>
    <w:p w:rsidR="007753D6" w:rsidRDefault="007753D6">
      <w:pPr>
        <w:pStyle w:val="Akapitzlist"/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w Umowie zastosowanie znajdują przepisy prawa polskiego, a w szczególności ustawy Kodeks Cywilny.</w:t>
      </w:r>
    </w:p>
    <w:p w:rsidR="007753D6" w:rsidRDefault="007753D6">
      <w:pPr>
        <w:pStyle w:val="Akapitzlist"/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:rsidR="007753D6" w:rsidRDefault="007753D6">
      <w:pPr>
        <w:widowControl/>
        <w:jc w:val="both"/>
        <w:rPr>
          <w:rFonts w:eastAsia="Calibri"/>
          <w:sz w:val="24"/>
          <w:szCs w:val="24"/>
        </w:rPr>
      </w:pPr>
    </w:p>
    <w:p w:rsidR="007753D6" w:rsidRDefault="007753D6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Załączniki:</w:t>
      </w:r>
    </w:p>
    <w:p w:rsidR="007753D6" w:rsidRDefault="007753D6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Załącznik nr 1 – schemat</w:t>
      </w:r>
    </w:p>
    <w:p w:rsidR="007753D6" w:rsidRDefault="007753D6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Załącznik nr 2 – specyfikacja techniczna</w:t>
      </w:r>
    </w:p>
    <w:p w:rsidR="007753D6" w:rsidRDefault="007753D6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Załącznik nr 3 – Harmonogram dostaw lokomotyw</w:t>
      </w:r>
    </w:p>
    <w:p w:rsidR="007753D6" w:rsidRDefault="007753D6">
      <w:pPr>
        <w:widowControl/>
        <w:jc w:val="both"/>
        <w:rPr>
          <w:rFonts w:eastAsia="Calibri"/>
          <w:sz w:val="24"/>
          <w:szCs w:val="24"/>
        </w:rPr>
      </w:pPr>
    </w:p>
    <w:p w:rsidR="007753D6" w:rsidRDefault="007753D6">
      <w:pPr>
        <w:widowControl/>
        <w:jc w:val="both"/>
        <w:rPr>
          <w:rFonts w:eastAsia="Calibri"/>
          <w:sz w:val="24"/>
          <w:szCs w:val="24"/>
        </w:rPr>
      </w:pPr>
    </w:p>
    <w:p w:rsidR="007753D6" w:rsidRDefault="007753D6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__________________</w:t>
      </w:r>
    </w:p>
    <w:p w:rsidR="007753D6" w:rsidRDefault="007753D6">
      <w:pPr>
        <w:widowControl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Dostawca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Odbiorca</w:t>
      </w:r>
    </w:p>
    <w:p w:rsidR="007753D6" w:rsidRDefault="007753D6"/>
    <w:sectPr w:rsidR="007753D6">
      <w:headerReference w:type="default" r:id="rId7"/>
      <w:footerReference w:type="default" r:id="rId8"/>
      <w:pgSz w:w="12240" w:h="15840"/>
      <w:pgMar w:top="1440" w:right="1440" w:bottom="1440" w:left="14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DCF" w:rsidRDefault="00FB1DCF">
      <w:r>
        <w:separator/>
      </w:r>
    </w:p>
  </w:endnote>
  <w:endnote w:type="continuationSeparator" w:id="0">
    <w:p w:rsidR="00FB1DCF" w:rsidRDefault="00FB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3D6" w:rsidRDefault="007753D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  <w:p w:rsidR="007753D6" w:rsidRDefault="007753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DCF" w:rsidRDefault="00FB1DCF">
      <w:r>
        <w:separator/>
      </w:r>
    </w:p>
  </w:footnote>
  <w:footnote w:type="continuationSeparator" w:id="0">
    <w:p w:rsidR="00FB1DCF" w:rsidRDefault="00FB1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3D6" w:rsidRDefault="004D4C80">
    <w:pPr>
      <w:pStyle w:val="Nagwek"/>
    </w:pPr>
    <w:r>
      <w:rPr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66.5pt;height:50pt;visibility:visible;mso-wrap-distance-left:0;mso-wrap-distance-right:0">
          <v:imagedata r:id="rId1" o:title="" gamma="1"/>
          <o:lock v:ext="edit" rotation="t"/>
        </v:shape>
      </w:pict>
    </w:r>
  </w:p>
  <w:p w:rsidR="007753D6" w:rsidRDefault="007753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08C8"/>
    <w:multiLevelType w:val="hybridMultilevel"/>
    <w:tmpl w:val="0566987C"/>
    <w:lvl w:ilvl="0" w:tplc="81E6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1E6B2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DAF1F"/>
    <w:multiLevelType w:val="multilevel"/>
    <w:tmpl w:val="5C6DAF1F"/>
    <w:name w:val="Numbered list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" w15:restartNumberingAfterBreak="0">
    <w:nsid w:val="5C6DAF20"/>
    <w:multiLevelType w:val="multilevel"/>
    <w:tmpl w:val="5C6DAF20"/>
    <w:name w:val="Numbered list 2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3" w15:restartNumberingAfterBreak="0">
    <w:nsid w:val="5C6DAF21"/>
    <w:multiLevelType w:val="multilevel"/>
    <w:tmpl w:val="5C6DAF21"/>
    <w:name w:val="Numbered list 3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4" w15:restartNumberingAfterBreak="0">
    <w:nsid w:val="5C6DAF22"/>
    <w:multiLevelType w:val="singleLevel"/>
    <w:tmpl w:val="5C6DAF22"/>
    <w:name w:val="Bullet 20"/>
    <w:lvl w:ilvl="0">
      <w:start w:val="1"/>
      <w:numFmt w:val="decimal"/>
      <w:lvlText w:val="%1."/>
      <w:lvlJc w:val="left"/>
      <w:rPr>
        <w:dstrike w:val="0"/>
      </w:rPr>
    </w:lvl>
  </w:abstractNum>
  <w:abstractNum w:abstractNumId="5" w15:restartNumberingAfterBreak="0">
    <w:nsid w:val="5C6DAF23"/>
    <w:multiLevelType w:val="multilevel"/>
    <w:tmpl w:val="5C6DAF23"/>
    <w:name w:val="Numbered list 4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6" w15:restartNumberingAfterBreak="0">
    <w:nsid w:val="5C6DAF24"/>
    <w:multiLevelType w:val="multilevel"/>
    <w:tmpl w:val="5C6DAF24"/>
    <w:name w:val="Numbered list 5"/>
    <w:lvl w:ilvl="0">
      <w:numFmt w:val="bullet"/>
      <w:lvlText w:val=""/>
      <w:lvlJc w:val="left"/>
      <w:rPr>
        <w:rFonts w:ascii="Symbol" w:hAnsi="Symbol"/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7" w15:restartNumberingAfterBreak="0">
    <w:nsid w:val="5C6DAF25"/>
    <w:multiLevelType w:val="multilevel"/>
    <w:tmpl w:val="5C6DAF25"/>
    <w:name w:val="Numbered list 6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8" w15:restartNumberingAfterBreak="0">
    <w:nsid w:val="5C6DAF26"/>
    <w:multiLevelType w:val="multilevel"/>
    <w:tmpl w:val="5C6DAF26"/>
    <w:name w:val="Numbered list 7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9" w15:restartNumberingAfterBreak="0">
    <w:nsid w:val="5C6DAF27"/>
    <w:multiLevelType w:val="multilevel"/>
    <w:tmpl w:val="5C6DAF27"/>
    <w:name w:val="Numbered list 8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0" w15:restartNumberingAfterBreak="0">
    <w:nsid w:val="5C6DAF28"/>
    <w:multiLevelType w:val="singleLevel"/>
    <w:tmpl w:val="5C6DAF28"/>
    <w:name w:val="Bullet 19"/>
    <w:lvl w:ilvl="0">
      <w:start w:val="1"/>
      <w:numFmt w:val="lowerLetter"/>
      <w:lvlText w:val="%1."/>
      <w:lvlJc w:val="left"/>
      <w:rPr>
        <w:dstrike w:val="0"/>
      </w:rPr>
    </w:lvl>
  </w:abstractNum>
  <w:abstractNum w:abstractNumId="11" w15:restartNumberingAfterBreak="0">
    <w:nsid w:val="5C6DAF29"/>
    <w:multiLevelType w:val="multilevel"/>
    <w:tmpl w:val="5C6DAF29"/>
    <w:name w:val="Numbered list 9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2" w15:restartNumberingAfterBreak="0">
    <w:nsid w:val="5C6DAF2A"/>
    <w:multiLevelType w:val="multilevel"/>
    <w:tmpl w:val="5C6DAF2A"/>
    <w:name w:val="Numbered list 10"/>
    <w:lvl w:ilvl="0">
      <w:start w:val="1"/>
      <w:numFmt w:val="decimal"/>
      <w:lvlText w:val="%1."/>
      <w:lvlJc w:val="left"/>
      <w:rPr>
        <w:rFonts w:ascii="Times New Roman" w:hAnsi="Times New Roman"/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3" w15:restartNumberingAfterBreak="0">
    <w:nsid w:val="68037C89"/>
    <w:multiLevelType w:val="multilevel"/>
    <w:tmpl w:val="E4F4FB78"/>
    <w:lvl w:ilvl="0">
      <w:numFmt w:val="bullet"/>
      <w:lvlText w:val=""/>
      <w:lvlJc w:val="left"/>
      <w:rPr>
        <w:rFonts w:ascii="Symbol" w:hAnsi="Symbol"/>
        <w:dstrike w:val="0"/>
      </w:rPr>
    </w:lvl>
    <w:lvl w:ilvl="1">
      <w:start w:val="1"/>
      <w:numFmt w:val="bullet"/>
      <w:lvlText w:val=""/>
      <w:lvlJc w:val="left"/>
      <w:rPr>
        <w:rFonts w:ascii="Symbol" w:hAnsi="Symbol" w:hint="default"/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gutterAtTop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shapeLayoutLikeWW8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6444"/>
    <w:rsid w:val="00032D59"/>
    <w:rsid w:val="00207E0B"/>
    <w:rsid w:val="00367AB6"/>
    <w:rsid w:val="004D4C80"/>
    <w:rsid w:val="00571DB2"/>
    <w:rsid w:val="005F78A4"/>
    <w:rsid w:val="007753D6"/>
    <w:rsid w:val="008744E4"/>
    <w:rsid w:val="00A16444"/>
    <w:rsid w:val="00B533AB"/>
    <w:rsid w:val="00B8161A"/>
    <w:rsid w:val="00C70423"/>
    <w:rsid w:val="00D73401"/>
    <w:rsid w:val="00E10CCD"/>
    <w:rsid w:val="00E26B26"/>
    <w:rsid w:val="00EC1DFE"/>
    <w:rsid w:val="00F13F46"/>
    <w:rsid w:val="00F40343"/>
    <w:rsid w:val="00FB1DCF"/>
    <w:rsid w:val="00FB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4AF138C"/>
  <w15:chartTrackingRefBased/>
  <w15:docId w15:val="{9215574C-A389-4774-8AAF-9ED65B67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</w:pPr>
    <w:rPr>
      <w:rFonts w:eastAsia="SimSun"/>
      <w:kern w:val="1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widowControl/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styleId="Tekstpodstawowy">
    <w:name w:val="Body Text"/>
    <w:basedOn w:val="Normalny"/>
    <w:pPr>
      <w:widowControl/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styleId="Tekstpodstawowywcity">
    <w:name w:val="Body Text Indent"/>
    <w:basedOn w:val="Normalny"/>
    <w:pPr>
      <w:widowControl/>
      <w:ind w:firstLine="709"/>
      <w:jc w:val="both"/>
    </w:pPr>
    <w:rPr>
      <w:rFonts w:eastAsia="Times New Roman"/>
      <w:sz w:val="24"/>
      <w:lang w:val="uk-UA"/>
    </w:rPr>
  </w:style>
  <w:style w:type="paragraph" w:customStyle="1" w:styleId="Tekstkomentarza1">
    <w:name w:val="Tekst komentarza1"/>
    <w:basedOn w:val="Normalny"/>
    <w:pPr>
      <w:widowControl/>
      <w:jc w:val="both"/>
    </w:pPr>
    <w:rPr>
      <w:rFonts w:ascii="Calibri" w:eastAsia="Calibri" w:hAnsi="Calibri" w:cs="Calibri"/>
    </w:rPr>
  </w:style>
  <w:style w:type="paragraph" w:customStyle="1" w:styleId="CommentText">
    <w:name w:val="Comment Text*"/>
    <w:basedOn w:val="Normalny"/>
  </w:style>
  <w:style w:type="paragraph" w:customStyle="1" w:styleId="CommentSubject">
    <w:name w:val="Comment Subject*"/>
    <w:basedOn w:val="CommentText"/>
    <w:next w:val="CommentText"/>
    <w:rPr>
      <w:b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</w:style>
  <w:style w:type="paragraph" w:styleId="Tematkomentarza">
    <w:name w:val="annotation subject"/>
    <w:basedOn w:val="Tekstkomentarza"/>
    <w:next w:val="Tekstkomentarza"/>
    <w:rPr>
      <w:b/>
    </w:rPr>
  </w:style>
  <w:style w:type="character" w:customStyle="1" w:styleId="alt-edited">
    <w:name w:val="alt-edited"/>
    <w:basedOn w:val="Domylnaczcionkaakapitu"/>
  </w:style>
  <w:style w:type="character" w:styleId="Uwydatnienie">
    <w:name w:val="Emphasis"/>
    <w:qFormat/>
    <w:rPr>
      <w:i/>
      <w:iCs w:val="0"/>
    </w:rPr>
  </w:style>
  <w:style w:type="character" w:customStyle="1" w:styleId="st">
    <w:name w:val="st"/>
    <w:basedOn w:val="Domylnaczcionkaakapitu"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customStyle="1" w:styleId="TematkomentarzaZnak">
    <w:name w:val="Temat komentarza Znak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2804</Words>
  <Characters>16826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 Stabińska</cp:lastModifiedBy>
  <cp:revision>11</cp:revision>
  <cp:lastPrinted>2019-03-25T07:13:00Z</cp:lastPrinted>
  <dcterms:created xsi:type="dcterms:W3CDTF">2019-03-26T13:33:00Z</dcterms:created>
  <dcterms:modified xsi:type="dcterms:W3CDTF">2019-03-26T13:36:00Z</dcterms:modified>
</cp:coreProperties>
</file>