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95172" w14:textId="77777777" w:rsidR="00D72378" w:rsidRDefault="00D72378">
      <w:pPr>
        <w:widowControl/>
        <w:ind w:left="4320" w:firstLine="720"/>
        <w:rPr>
          <w:rFonts w:ascii="Calibri" w:eastAsia="Calibri" w:hAnsi="Calibri"/>
          <w:sz w:val="22"/>
          <w:szCs w:val="22"/>
        </w:rPr>
      </w:pPr>
    </w:p>
    <w:p w14:paraId="393E659B" w14:textId="77777777" w:rsidR="00F43793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UMOWA </w:t>
      </w:r>
    </w:p>
    <w:p w14:paraId="506670A2" w14:textId="27D59C1A" w:rsidR="00D72378" w:rsidRDefault="00F4379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NA ŚWIADCZENIE USŁUGI INSPE</w:t>
      </w:r>
      <w:r w:rsidR="00370F17">
        <w:rPr>
          <w:rFonts w:ascii="Calibri" w:eastAsia="Calibri" w:hAnsi="Calibri"/>
          <w:b/>
          <w:sz w:val="22"/>
          <w:szCs w:val="22"/>
        </w:rPr>
        <w:t>K</w:t>
      </w:r>
      <w:r>
        <w:rPr>
          <w:rFonts w:ascii="Calibri" w:eastAsia="Calibri" w:hAnsi="Calibri"/>
          <w:b/>
          <w:sz w:val="22"/>
          <w:szCs w:val="22"/>
        </w:rPr>
        <w:t>TORA NADZORU</w:t>
      </w:r>
    </w:p>
    <w:p w14:paraId="04FBD81D" w14:textId="77777777" w:rsidR="00D72378" w:rsidRDefault="00C00C91">
      <w:pPr>
        <w:widowControl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(zwana dalej „</w:t>
      </w:r>
      <w:r>
        <w:rPr>
          <w:rFonts w:ascii="Calibri" w:eastAsia="Calibri" w:hAnsi="Calibri"/>
          <w:b/>
          <w:sz w:val="22"/>
          <w:szCs w:val="22"/>
        </w:rPr>
        <w:t>Umową</w:t>
      </w:r>
      <w:r>
        <w:rPr>
          <w:rFonts w:ascii="Calibri" w:eastAsia="Calibri" w:hAnsi="Calibri"/>
          <w:sz w:val="22"/>
          <w:szCs w:val="22"/>
        </w:rPr>
        <w:t xml:space="preserve">”) </w:t>
      </w:r>
    </w:p>
    <w:p w14:paraId="4C9E7B2B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76E80805" w14:textId="77777777" w:rsidR="00D72378" w:rsidRDefault="00C00C9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zawarta w Toruniu, w dniu ……………… r. pomiędzy:</w:t>
      </w:r>
    </w:p>
    <w:p w14:paraId="3E889B22" w14:textId="77777777" w:rsidR="00D72378" w:rsidRDefault="00D72378">
      <w:pPr>
        <w:rPr>
          <w:rFonts w:ascii="Calibri" w:eastAsia="Calibri" w:hAnsi="Calibri"/>
          <w:sz w:val="22"/>
          <w:szCs w:val="22"/>
        </w:rPr>
      </w:pPr>
    </w:p>
    <w:p w14:paraId="19B42FCF" w14:textId="554DDF01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Laude Smart </w:t>
      </w:r>
      <w:proofErr w:type="spellStart"/>
      <w:r>
        <w:rPr>
          <w:rFonts w:ascii="Calibri" w:eastAsia="Calibri" w:hAnsi="Calibri"/>
          <w:b/>
          <w:sz w:val="22"/>
          <w:szCs w:val="22"/>
        </w:rPr>
        <w:t>Intermodal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Spółka Akcyjna</w:t>
      </w:r>
      <w:r>
        <w:rPr>
          <w:rFonts w:ascii="Calibri" w:eastAsia="Calibri" w:hAnsi="Calibri"/>
          <w:sz w:val="22"/>
          <w:szCs w:val="22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</w:t>
      </w:r>
      <w:r w:rsidR="004D02E4">
        <w:rPr>
          <w:rFonts w:ascii="Calibri" w:eastAsia="Calibri" w:hAnsi="Calibri"/>
          <w:sz w:val="22"/>
          <w:szCs w:val="22"/>
        </w:rPr>
        <w:t>1</w:t>
      </w:r>
      <w:r w:rsidRPr="00DF73EA">
        <w:rPr>
          <w:rFonts w:ascii="Calibri" w:eastAsia="Calibri" w:hAnsi="Calibri"/>
          <w:sz w:val="22"/>
          <w:szCs w:val="22"/>
        </w:rPr>
        <w:t>.</w:t>
      </w:r>
      <w:r w:rsidR="004D02E4">
        <w:rPr>
          <w:rFonts w:ascii="Calibri" w:eastAsia="Calibri" w:hAnsi="Calibri"/>
          <w:sz w:val="22"/>
          <w:szCs w:val="22"/>
        </w:rPr>
        <w:t>173</w:t>
      </w:r>
      <w:r w:rsidRPr="00DF73EA">
        <w:rPr>
          <w:rFonts w:ascii="Calibri" w:eastAsia="Calibri" w:hAnsi="Calibri"/>
          <w:sz w:val="22"/>
          <w:szCs w:val="22"/>
        </w:rPr>
        <w:t>.</w:t>
      </w:r>
      <w:r w:rsidR="004D02E4" w:rsidRPr="00DF73EA">
        <w:rPr>
          <w:rFonts w:ascii="Calibri" w:eastAsia="Calibri" w:hAnsi="Calibri"/>
          <w:sz w:val="22"/>
          <w:szCs w:val="22"/>
        </w:rPr>
        <w:t>7</w:t>
      </w:r>
      <w:r w:rsidR="004D02E4">
        <w:rPr>
          <w:rFonts w:ascii="Calibri" w:eastAsia="Calibri" w:hAnsi="Calibri"/>
          <w:sz w:val="22"/>
          <w:szCs w:val="22"/>
        </w:rPr>
        <w:t>70</w:t>
      </w:r>
      <w:r w:rsidRPr="00DF73EA">
        <w:rPr>
          <w:rFonts w:ascii="Calibri" w:eastAsia="Calibri" w:hAnsi="Calibri"/>
          <w:sz w:val="22"/>
          <w:szCs w:val="22"/>
        </w:rPr>
        <w:t xml:space="preserve">,00 </w:t>
      </w:r>
      <w:r>
        <w:rPr>
          <w:rFonts w:ascii="Calibri" w:eastAsia="Calibri" w:hAnsi="Calibri"/>
          <w:sz w:val="22"/>
          <w:szCs w:val="22"/>
        </w:rPr>
        <w:t>zł wpłacony w całości,</w:t>
      </w:r>
    </w:p>
    <w:p w14:paraId="309AE47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reprezentowana przez:</w:t>
      </w:r>
    </w:p>
    <w:p w14:paraId="413BF2B6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Marcina Jacka Witczaka – Prezesa Zarządu,</w:t>
      </w:r>
    </w:p>
    <w:p w14:paraId="33DB1A84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Zamawiającym/Odbiorcą</w:t>
      </w:r>
      <w:r>
        <w:rPr>
          <w:rFonts w:ascii="Calibri" w:eastAsia="Calibri" w:hAnsi="Calibri"/>
          <w:sz w:val="22"/>
          <w:szCs w:val="22"/>
        </w:rPr>
        <w:t>”,</w:t>
      </w:r>
    </w:p>
    <w:p w14:paraId="77951117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</w:t>
      </w:r>
    </w:p>
    <w:p w14:paraId="2CBDA91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…………… </w:t>
      </w:r>
      <w:r>
        <w:rPr>
          <w:rFonts w:ascii="Calibri" w:eastAsia="Calibri" w:hAnsi="Calibri"/>
          <w:sz w:val="22"/>
          <w:szCs w:val="22"/>
        </w:rPr>
        <w:t xml:space="preserve">z siedzibą w ………………przy ul. …………………, …………., wpisaną do Rejestru Przedsiębiorców prowadzonego przez Sąd Rejonowy w ………………………….., KRS ……………, NIP …………………………, </w:t>
      </w:r>
      <w:r>
        <w:rPr>
          <w:rFonts w:ascii="Calibri" w:eastAsia="Calibri" w:hAnsi="Calibri"/>
          <w:sz w:val="22"/>
          <w:szCs w:val="22"/>
        </w:rPr>
        <w:br/>
        <w:t>REGON …………….., . reprezentowanym przez:</w:t>
      </w:r>
    </w:p>
    <w:p w14:paraId="030C125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8AF03" w14:textId="211D7F4E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Wykonawcą/</w:t>
      </w:r>
      <w:r w:rsidR="00F43793">
        <w:rPr>
          <w:rFonts w:ascii="Calibri" w:eastAsia="Calibri" w:hAnsi="Calibri"/>
          <w:b/>
          <w:sz w:val="22"/>
          <w:szCs w:val="22"/>
        </w:rPr>
        <w:t>Usługodawca</w:t>
      </w:r>
      <w:r>
        <w:rPr>
          <w:rFonts w:ascii="Calibri" w:eastAsia="Calibri" w:hAnsi="Calibri"/>
          <w:sz w:val="22"/>
          <w:szCs w:val="22"/>
        </w:rPr>
        <w:t>”,</w:t>
      </w:r>
    </w:p>
    <w:p w14:paraId="10CEAEEE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zwanymi dalej łącznie „</w:t>
      </w:r>
      <w:r>
        <w:rPr>
          <w:rFonts w:ascii="Calibri" w:eastAsia="Calibri" w:hAnsi="Calibri"/>
          <w:b/>
          <w:sz w:val="22"/>
          <w:szCs w:val="22"/>
        </w:rPr>
        <w:t>Stronami</w:t>
      </w:r>
      <w:r>
        <w:rPr>
          <w:rFonts w:ascii="Calibri" w:eastAsia="Calibri" w:hAnsi="Calibri"/>
          <w:sz w:val="22"/>
          <w:szCs w:val="22"/>
        </w:rPr>
        <w:t>” oraz z osobna „</w:t>
      </w:r>
      <w:r>
        <w:rPr>
          <w:rFonts w:ascii="Calibri" w:eastAsia="Calibri" w:hAnsi="Calibri"/>
          <w:b/>
          <w:sz w:val="22"/>
          <w:szCs w:val="22"/>
        </w:rPr>
        <w:t>Stroną</w:t>
      </w:r>
      <w:r>
        <w:rPr>
          <w:rFonts w:ascii="Calibri" w:eastAsia="Calibri" w:hAnsi="Calibri"/>
          <w:sz w:val="22"/>
          <w:szCs w:val="22"/>
        </w:rPr>
        <w:t>”</w:t>
      </w:r>
    </w:p>
    <w:p w14:paraId="6419AAB5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7B6CF0E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</w:p>
    <w:p w14:paraId="4B322E51" w14:textId="44FC89F8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Przedmiot </w:t>
      </w:r>
      <w:r w:rsidR="00637E55">
        <w:rPr>
          <w:rFonts w:ascii="Calibri" w:eastAsia="Calibri" w:hAnsi="Calibri"/>
          <w:b/>
          <w:sz w:val="22"/>
          <w:szCs w:val="22"/>
        </w:rPr>
        <w:t>U</w:t>
      </w:r>
      <w:r>
        <w:rPr>
          <w:rFonts w:ascii="Calibri" w:eastAsia="Calibri" w:hAnsi="Calibri"/>
          <w:b/>
          <w:sz w:val="22"/>
          <w:szCs w:val="22"/>
        </w:rPr>
        <w:t>mowy</w:t>
      </w:r>
    </w:p>
    <w:p w14:paraId="5F27B84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D5A0B7" w14:textId="61CFD61C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Na warunkach przewidzianych w Umowie,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A838AE">
        <w:rPr>
          <w:rFonts w:ascii="Calibri" w:eastAsia="Calibri" w:hAnsi="Calibri"/>
          <w:sz w:val="22"/>
          <w:szCs w:val="22"/>
        </w:rPr>
        <w:t>Wykonawca</w:t>
      </w:r>
      <w:r>
        <w:rPr>
          <w:rFonts w:ascii="Calibri" w:eastAsia="Calibri" w:hAnsi="Calibri"/>
          <w:sz w:val="22"/>
          <w:szCs w:val="22"/>
        </w:rPr>
        <w:t xml:space="preserve"> zobowiązuje się </w:t>
      </w:r>
      <w:r w:rsidRPr="00A838AE">
        <w:rPr>
          <w:rFonts w:ascii="Calibri" w:eastAsia="Calibri" w:hAnsi="Calibri"/>
          <w:b/>
          <w:bCs/>
          <w:sz w:val="22"/>
          <w:szCs w:val="22"/>
        </w:rPr>
        <w:t xml:space="preserve">do </w:t>
      </w:r>
      <w:r w:rsidR="00F43793" w:rsidRPr="00A838AE">
        <w:rPr>
          <w:rFonts w:ascii="Calibri" w:eastAsia="Calibri" w:hAnsi="Calibri"/>
          <w:b/>
          <w:bCs/>
          <w:sz w:val="22"/>
          <w:szCs w:val="22"/>
        </w:rPr>
        <w:t>pełnienia czynności inspektora nadzoru inwestorskiego, czyli zapewnienie kompleksowego nadzoru inwestorskiego nad inwestycją „Projekt rozwoju połączeń intermodalnych dzięki budowie i wyposażeniu terminala intermodalnego w Zamościu oraz zakupowi sprzętu do terminala w Sosnowcu – Budowa terminala intermodalnego w Zamościu” (roboty budowlane w zakresie terminali kolejowych na stacji kolejowej Zamość – Bortatycze)</w:t>
      </w:r>
      <w:r>
        <w:rPr>
          <w:rFonts w:ascii="Calibri" w:eastAsia="Calibri" w:hAnsi="Calibri"/>
          <w:sz w:val="22"/>
          <w:szCs w:val="22"/>
        </w:rPr>
        <w:t>, a</w:t>
      </w:r>
      <w:r>
        <w:rPr>
          <w:rFonts w:ascii="Calibri" w:eastAsia="Calibri" w:hAnsi="Calibri"/>
          <w:bCs/>
          <w:sz w:val="22"/>
          <w:szCs w:val="22"/>
        </w:rPr>
        <w:t xml:space="preserve"> Odbiorca </w:t>
      </w:r>
      <w:r w:rsidRPr="00DF73EA">
        <w:rPr>
          <w:rFonts w:ascii="Calibri" w:eastAsia="Calibri" w:hAnsi="Calibri"/>
          <w:bCs/>
          <w:sz w:val="22"/>
          <w:szCs w:val="22"/>
        </w:rPr>
        <w:t>zobowiązuje się do</w:t>
      </w:r>
      <w:r w:rsidR="00FC74FA" w:rsidRPr="00DF73EA">
        <w:rPr>
          <w:rFonts w:ascii="Calibri" w:eastAsia="Calibri" w:hAnsi="Calibri"/>
          <w:bCs/>
          <w:sz w:val="22"/>
          <w:szCs w:val="22"/>
        </w:rPr>
        <w:t xml:space="preserve"> </w:t>
      </w:r>
      <w:r w:rsidR="00637E55">
        <w:rPr>
          <w:rFonts w:ascii="Calibri" w:eastAsia="Calibri" w:hAnsi="Calibri"/>
          <w:bCs/>
          <w:sz w:val="22"/>
          <w:szCs w:val="22"/>
        </w:rPr>
        <w:t xml:space="preserve">zapłaty ustalonej </w:t>
      </w:r>
      <w:r>
        <w:rPr>
          <w:rFonts w:ascii="Calibri" w:eastAsia="Calibri" w:hAnsi="Calibri"/>
          <w:bCs/>
          <w:sz w:val="22"/>
          <w:szCs w:val="22"/>
        </w:rPr>
        <w:t>ceny</w:t>
      </w:r>
      <w:r w:rsidR="0049003A">
        <w:rPr>
          <w:rFonts w:ascii="Calibri" w:eastAsia="Calibri" w:hAnsi="Calibri"/>
          <w:bCs/>
          <w:sz w:val="22"/>
          <w:szCs w:val="22"/>
        </w:rPr>
        <w:t xml:space="preserve"> </w:t>
      </w:r>
      <w:r w:rsidR="00637E55">
        <w:rPr>
          <w:rFonts w:ascii="Calibri" w:eastAsia="Calibri" w:hAnsi="Calibri"/>
          <w:bCs/>
          <w:sz w:val="22"/>
          <w:szCs w:val="22"/>
        </w:rPr>
        <w:t>(dalej jako „</w:t>
      </w:r>
      <w:r w:rsidR="00637E55" w:rsidRPr="0049003A">
        <w:rPr>
          <w:rFonts w:ascii="Calibri" w:eastAsia="Calibri" w:hAnsi="Calibri"/>
          <w:b/>
          <w:sz w:val="22"/>
          <w:szCs w:val="22"/>
        </w:rPr>
        <w:t>Przedmiot Umowy</w:t>
      </w:r>
      <w:r w:rsidR="00637E55">
        <w:rPr>
          <w:rFonts w:ascii="Calibri" w:eastAsia="Calibri" w:hAnsi="Calibri"/>
          <w:bCs/>
          <w:sz w:val="22"/>
          <w:szCs w:val="22"/>
        </w:rPr>
        <w:t>” lub „</w:t>
      </w:r>
      <w:r w:rsidR="00637E55" w:rsidRPr="0049003A">
        <w:rPr>
          <w:rFonts w:ascii="Calibri" w:eastAsia="Calibri" w:hAnsi="Calibri"/>
          <w:b/>
          <w:sz w:val="22"/>
          <w:szCs w:val="22"/>
        </w:rPr>
        <w:t>Usługa</w:t>
      </w:r>
      <w:r w:rsidR="00637E55">
        <w:rPr>
          <w:rFonts w:ascii="Calibri" w:eastAsia="Calibri" w:hAnsi="Calibri"/>
          <w:bCs/>
          <w:sz w:val="22"/>
          <w:szCs w:val="22"/>
        </w:rPr>
        <w:t>”).</w:t>
      </w:r>
    </w:p>
    <w:p w14:paraId="4B8337F0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0405D985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2</w:t>
      </w:r>
    </w:p>
    <w:p w14:paraId="6F7662EF" w14:textId="51E5152B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Parametry </w:t>
      </w:r>
      <w:r w:rsidR="00637E55">
        <w:rPr>
          <w:rFonts w:ascii="Calibri" w:eastAsia="Calibri" w:hAnsi="Calibri"/>
          <w:b/>
          <w:sz w:val="22"/>
          <w:szCs w:val="22"/>
        </w:rPr>
        <w:t>P</w:t>
      </w:r>
      <w:r>
        <w:rPr>
          <w:rFonts w:ascii="Calibri" w:eastAsia="Calibri" w:hAnsi="Calibri"/>
          <w:b/>
          <w:sz w:val="22"/>
          <w:szCs w:val="22"/>
        </w:rPr>
        <w:t xml:space="preserve">rzedmiotu </w:t>
      </w:r>
      <w:r w:rsidR="00637E55">
        <w:rPr>
          <w:rFonts w:ascii="Calibri" w:eastAsia="Calibri" w:hAnsi="Calibri"/>
          <w:b/>
          <w:sz w:val="22"/>
          <w:szCs w:val="22"/>
        </w:rPr>
        <w:t>U</w:t>
      </w:r>
      <w:r>
        <w:rPr>
          <w:rFonts w:ascii="Calibri" w:eastAsia="Calibri" w:hAnsi="Calibri"/>
          <w:b/>
          <w:sz w:val="22"/>
          <w:szCs w:val="22"/>
        </w:rPr>
        <w:t>mowy</w:t>
      </w:r>
    </w:p>
    <w:p w14:paraId="2BBE5DB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11D144F" w14:textId="3CC3BBDD" w:rsidR="00D72378" w:rsidRDefault="00F43793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Usługa</w:t>
      </w:r>
      <w:r w:rsidR="008D2B3C">
        <w:rPr>
          <w:rFonts w:eastAsia="SimSun"/>
        </w:rPr>
        <w:t xml:space="preserve"> </w:t>
      </w:r>
      <w:r w:rsidR="00C00C91">
        <w:rPr>
          <w:rFonts w:eastAsia="SimSun"/>
        </w:rPr>
        <w:t xml:space="preserve"> powinna spełniać wymagania przedstawione w </w:t>
      </w:r>
      <w:r>
        <w:rPr>
          <w:rFonts w:eastAsia="SimSun"/>
        </w:rPr>
        <w:t xml:space="preserve">złożonej </w:t>
      </w:r>
      <w:r w:rsidR="00C00C91">
        <w:rPr>
          <w:rFonts w:eastAsia="SimSun"/>
        </w:rPr>
        <w:t xml:space="preserve">ofercie </w:t>
      </w:r>
      <w:r>
        <w:rPr>
          <w:rFonts w:eastAsia="SimSun"/>
        </w:rPr>
        <w:t>oraz</w:t>
      </w:r>
      <w:r w:rsidR="00C00C91">
        <w:rPr>
          <w:rFonts w:eastAsia="SimSun"/>
        </w:rPr>
        <w:t xml:space="preserve"> w zapytaniu ofertowym o numerze referencyjnym nr </w:t>
      </w:r>
      <w:r w:rsidR="008D2B3C" w:rsidRPr="008D2B3C">
        <w:rPr>
          <w:rFonts w:eastAsia="SimSun"/>
          <w:b/>
          <w:bCs/>
        </w:rPr>
        <w:t>0</w:t>
      </w:r>
      <w:r>
        <w:rPr>
          <w:rFonts w:eastAsia="SimSun"/>
          <w:b/>
          <w:bCs/>
        </w:rPr>
        <w:t>3</w:t>
      </w:r>
      <w:r w:rsidR="008D2B3C" w:rsidRPr="008D2B3C">
        <w:rPr>
          <w:rFonts w:eastAsia="SimSun"/>
          <w:b/>
          <w:bCs/>
        </w:rPr>
        <w:t>/20</w:t>
      </w:r>
      <w:r>
        <w:rPr>
          <w:rFonts w:eastAsia="SimSun"/>
          <w:b/>
          <w:bCs/>
        </w:rPr>
        <w:t>20</w:t>
      </w:r>
      <w:r w:rsidR="008D2B3C" w:rsidRPr="008D2B3C">
        <w:rPr>
          <w:rFonts w:eastAsia="SimSun"/>
          <w:b/>
          <w:bCs/>
        </w:rPr>
        <w:t>/</w:t>
      </w:r>
      <w:proofErr w:type="spellStart"/>
      <w:r w:rsidR="008D2B3C" w:rsidRPr="008D2B3C">
        <w:rPr>
          <w:rFonts w:eastAsia="SimSun"/>
          <w:b/>
          <w:bCs/>
        </w:rPr>
        <w:t>proj.A</w:t>
      </w:r>
      <w:proofErr w:type="spellEnd"/>
      <w:r w:rsidR="008D2B3C" w:rsidRPr="008D2B3C">
        <w:rPr>
          <w:rFonts w:eastAsia="SimSun"/>
          <w:b/>
          <w:bCs/>
        </w:rPr>
        <w:t>/3.2/POIS</w:t>
      </w:r>
      <w:r>
        <w:rPr>
          <w:rFonts w:eastAsia="SimSun"/>
          <w:b/>
          <w:bCs/>
        </w:rPr>
        <w:t>.</w:t>
      </w:r>
    </w:p>
    <w:p w14:paraId="13A0FFB5" w14:textId="3DE6AAAF" w:rsidR="00D72378" w:rsidRDefault="00F43793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Usługa</w:t>
      </w:r>
      <w:r w:rsidR="008D2B3C">
        <w:rPr>
          <w:rFonts w:eastAsia="SimSun"/>
        </w:rPr>
        <w:t xml:space="preserve"> </w:t>
      </w:r>
      <w:r w:rsidR="00C00C91">
        <w:rPr>
          <w:rFonts w:eastAsia="SimSun"/>
        </w:rPr>
        <w:t xml:space="preserve">musi być wykonana zgodnie z </w:t>
      </w:r>
      <w:r>
        <w:rPr>
          <w:rFonts w:eastAsia="SimSun"/>
        </w:rPr>
        <w:t>minimalnym zakresem obowiązków stanowiącym</w:t>
      </w:r>
      <w:r w:rsidR="00C00C91">
        <w:rPr>
          <w:rFonts w:eastAsia="SimSun"/>
        </w:rPr>
        <w:t xml:space="preserve"> Załącznik nr 1 do Umowy</w:t>
      </w:r>
      <w:r w:rsidR="00576300">
        <w:rPr>
          <w:rFonts w:eastAsia="SimSun"/>
        </w:rPr>
        <w:t>.</w:t>
      </w:r>
      <w:r w:rsidR="00C00C91">
        <w:rPr>
          <w:rFonts w:eastAsia="SimSun"/>
        </w:rPr>
        <w:t xml:space="preserve"> </w:t>
      </w:r>
    </w:p>
    <w:p w14:paraId="227E708A" w14:textId="77777777" w:rsidR="00D72378" w:rsidRDefault="00D72378">
      <w:pPr>
        <w:pStyle w:val="Akapitzlist"/>
        <w:ind w:left="360"/>
      </w:pPr>
    </w:p>
    <w:p w14:paraId="67B010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3</w:t>
      </w:r>
    </w:p>
    <w:p w14:paraId="68868081" w14:textId="7179F8CA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Miejsce i koszty </w:t>
      </w:r>
      <w:r w:rsidR="00F43793">
        <w:rPr>
          <w:rFonts w:ascii="Calibri" w:eastAsia="Calibri" w:hAnsi="Calibri"/>
          <w:b/>
          <w:sz w:val="22"/>
          <w:szCs w:val="22"/>
        </w:rPr>
        <w:t>świadczenia usługi</w:t>
      </w:r>
    </w:p>
    <w:p w14:paraId="0AFCD35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90A03AA" w14:textId="37452363" w:rsidR="00F43793" w:rsidRDefault="00C00C91" w:rsidP="0020215B">
      <w:pPr>
        <w:pStyle w:val="Akapitzlist"/>
        <w:numPr>
          <w:ilvl w:val="0"/>
          <w:numId w:val="16"/>
        </w:numPr>
        <w:ind w:left="426" w:hanging="426"/>
        <w:rPr>
          <w:rFonts w:eastAsia="SimSun"/>
        </w:rPr>
      </w:pPr>
      <w:r>
        <w:rPr>
          <w:rFonts w:eastAsia="SimSun"/>
        </w:rPr>
        <w:lastRenderedPageBreak/>
        <w:t xml:space="preserve">Wykonawca zobowiązany jest do </w:t>
      </w:r>
      <w:r w:rsidR="00F43793">
        <w:rPr>
          <w:rFonts w:eastAsia="SimSun"/>
        </w:rPr>
        <w:t xml:space="preserve">świadczenia </w:t>
      </w:r>
      <w:r w:rsidR="00637E55">
        <w:rPr>
          <w:rFonts w:eastAsia="SimSun"/>
        </w:rPr>
        <w:t>U</w:t>
      </w:r>
      <w:r w:rsidR="00F43793">
        <w:rPr>
          <w:rFonts w:eastAsia="SimSun"/>
        </w:rPr>
        <w:t>sługi w następującej lokalizacji</w:t>
      </w:r>
      <w:r>
        <w:rPr>
          <w:rFonts w:eastAsia="SimSun"/>
        </w:rPr>
        <w:t xml:space="preserve">: </w:t>
      </w:r>
      <w:r w:rsidR="00F43793" w:rsidRPr="00F43793">
        <w:rPr>
          <w:rFonts w:eastAsia="SimSun"/>
        </w:rPr>
        <w:t>terminal w Zamościu Bortatycze na działkach: 887, 889, 890, 891, 892, 893 obręb ewidencyjny 17-Siedliska oraz działkach nr 403/15, 403/16, 403/17, 403/18, 403/22 obręb ewidencyjny 28-Wysokie, gm. Zamość.</w:t>
      </w:r>
    </w:p>
    <w:p w14:paraId="30BA7845" w14:textId="02183772" w:rsidR="00D72378" w:rsidRPr="00F43793" w:rsidRDefault="00F43793" w:rsidP="0020215B">
      <w:pPr>
        <w:pStyle w:val="Akapitzlist"/>
        <w:numPr>
          <w:ilvl w:val="0"/>
          <w:numId w:val="16"/>
        </w:numPr>
        <w:ind w:left="426" w:hanging="426"/>
        <w:rPr>
          <w:rFonts w:eastAsia="SimSun"/>
        </w:rPr>
      </w:pPr>
      <w:r>
        <w:rPr>
          <w:rFonts w:eastAsia="SimSun"/>
        </w:rPr>
        <w:t xml:space="preserve">Potwierdzenie obecności w miejscu realizacji powinno odbywać się na zasadach ujętych w Załączniku nr 1 do </w:t>
      </w:r>
      <w:r w:rsidR="00637E55">
        <w:rPr>
          <w:rFonts w:eastAsia="SimSun"/>
        </w:rPr>
        <w:t>U</w:t>
      </w:r>
      <w:r>
        <w:rPr>
          <w:rFonts w:eastAsia="SimSun"/>
        </w:rPr>
        <w:t>mowy</w:t>
      </w:r>
      <w:r w:rsidR="003D7F2E">
        <w:rPr>
          <w:rFonts w:eastAsia="SimSun"/>
        </w:rPr>
        <w:t>.</w:t>
      </w:r>
    </w:p>
    <w:p w14:paraId="7CA4BF16" w14:textId="1C7C2836" w:rsidR="00D72378" w:rsidRPr="008D2B3C" w:rsidRDefault="00F43793" w:rsidP="008D2B3C">
      <w:pPr>
        <w:pStyle w:val="Akapitzlist"/>
        <w:numPr>
          <w:ilvl w:val="0"/>
          <w:numId w:val="16"/>
        </w:numPr>
        <w:tabs>
          <w:tab w:val="left" w:pos="6548"/>
          <w:tab w:val="left" w:pos="8185"/>
        </w:tabs>
        <w:suppressAutoHyphens/>
        <w:ind w:left="426" w:right="65" w:hanging="426"/>
        <w:rPr>
          <w:shd w:val="clear" w:color="auto" w:fill="FFFFFF"/>
        </w:rPr>
      </w:pPr>
      <w:r>
        <w:rPr>
          <w:shd w:val="clear" w:color="auto" w:fill="FFFFFF"/>
        </w:rPr>
        <w:t xml:space="preserve">Wszelkie koszty związane z dojazdem do miejsca świadczenia </w:t>
      </w:r>
      <w:r w:rsidR="00637E55">
        <w:rPr>
          <w:shd w:val="clear" w:color="auto" w:fill="FFFFFF"/>
        </w:rPr>
        <w:t>U</w:t>
      </w:r>
      <w:r>
        <w:rPr>
          <w:shd w:val="clear" w:color="auto" w:fill="FFFFFF"/>
        </w:rPr>
        <w:t>sługi ponosi Wykonawca</w:t>
      </w:r>
      <w:r w:rsidR="00C00C91" w:rsidRPr="008D2B3C">
        <w:rPr>
          <w:shd w:val="clear" w:color="auto" w:fill="FFFFFF"/>
        </w:rPr>
        <w:t>.</w:t>
      </w:r>
    </w:p>
    <w:p w14:paraId="5A99636D" w14:textId="77777777" w:rsidR="00D72378" w:rsidRDefault="00D72378" w:rsidP="00F43793">
      <w:pPr>
        <w:widowControl/>
        <w:rPr>
          <w:rFonts w:ascii="Calibri" w:eastAsia="Calibri" w:hAnsi="Calibri"/>
          <w:sz w:val="22"/>
          <w:szCs w:val="22"/>
        </w:rPr>
      </w:pPr>
    </w:p>
    <w:p w14:paraId="49883D7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4</w:t>
      </w:r>
    </w:p>
    <w:p w14:paraId="0AA9E0A9" w14:textId="6AFB263A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Termin realizacji </w:t>
      </w:r>
      <w:r w:rsidR="00FD19FF">
        <w:rPr>
          <w:rFonts w:ascii="Calibri" w:eastAsia="Calibri" w:hAnsi="Calibri"/>
          <w:b/>
          <w:sz w:val="22"/>
          <w:szCs w:val="22"/>
        </w:rPr>
        <w:t>usługi</w:t>
      </w:r>
    </w:p>
    <w:p w14:paraId="321C673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2DD1C75" w14:textId="7613D306" w:rsidR="00DF73EA" w:rsidRDefault="00C00C91" w:rsidP="0020215B">
      <w:pPr>
        <w:pStyle w:val="Akapitzlist"/>
        <w:numPr>
          <w:ilvl w:val="0"/>
          <w:numId w:val="5"/>
        </w:numPr>
        <w:ind w:left="567" w:hanging="567"/>
      </w:pPr>
      <w:r>
        <w:t xml:space="preserve">Wykonawca zobowiązany jest do </w:t>
      </w:r>
      <w:r w:rsidR="00B772AC">
        <w:t xml:space="preserve">świadczenia </w:t>
      </w:r>
      <w:r w:rsidR="00637E55">
        <w:t>U</w:t>
      </w:r>
      <w:r w:rsidR="00B772AC">
        <w:t>sługi</w:t>
      </w:r>
      <w:r>
        <w:t xml:space="preserve"> </w:t>
      </w:r>
      <w:r w:rsidR="00E30C88">
        <w:t xml:space="preserve">w okresie obejmującym </w:t>
      </w:r>
      <w:r>
        <w:t xml:space="preserve">termin </w:t>
      </w:r>
      <w:r w:rsidR="00FD19FF" w:rsidRPr="00FD19FF">
        <w:rPr>
          <w:b/>
          <w:bCs/>
        </w:rPr>
        <w:t xml:space="preserve">od dnia podpisania </w:t>
      </w:r>
      <w:r w:rsidR="00637E55">
        <w:rPr>
          <w:b/>
          <w:bCs/>
        </w:rPr>
        <w:t xml:space="preserve">niniejszej </w:t>
      </w:r>
      <w:r w:rsidR="00637E55" w:rsidRPr="00637E55">
        <w:rPr>
          <w:b/>
          <w:bCs/>
        </w:rPr>
        <w:t>U</w:t>
      </w:r>
      <w:r w:rsidR="00FD19FF" w:rsidRPr="00637E55">
        <w:rPr>
          <w:b/>
          <w:bCs/>
        </w:rPr>
        <w:t>mowy</w:t>
      </w:r>
      <w:r w:rsidR="00FD19FF" w:rsidRPr="00FD19FF">
        <w:rPr>
          <w:b/>
          <w:bCs/>
        </w:rPr>
        <w:t xml:space="preserve"> do dnia podpisania protokołu końcowego inwestycji pn. „Projekt rozwoju połączeń intermodalnych dzięki budowie i wyposażeniu terminala intermodalnego w Zamościu oraz zakupowi sprzętu do terminala w Sosnowcu – Budowa terminala intermodalnego w Zamościu” (roboty budowlane w zakresie terminali kolejowych na stacji kolejowej Zamość – Bortatycze)</w:t>
      </w:r>
      <w:r w:rsidR="000950E1">
        <w:rPr>
          <w:b/>
          <w:bCs/>
        </w:rPr>
        <w:t xml:space="preserve"> </w:t>
      </w:r>
      <w:r w:rsidR="000950E1" w:rsidRPr="003D7F2E">
        <w:t>(dalej jako</w:t>
      </w:r>
      <w:r w:rsidR="000950E1">
        <w:rPr>
          <w:b/>
          <w:bCs/>
        </w:rPr>
        <w:t xml:space="preserve"> „Inwestycja</w:t>
      </w:r>
      <w:r w:rsidR="000950E1" w:rsidRPr="003D7F2E">
        <w:t>”).</w:t>
      </w:r>
      <w:r w:rsidR="00637E55">
        <w:rPr>
          <w:b/>
          <w:bCs/>
        </w:rPr>
        <w:t xml:space="preserve"> </w:t>
      </w:r>
    </w:p>
    <w:p w14:paraId="6E74EBEC" w14:textId="09CFA94D" w:rsidR="00DF73EA" w:rsidRPr="00DF73EA" w:rsidRDefault="00A838AE" w:rsidP="0020215B">
      <w:pPr>
        <w:pStyle w:val="Akapitzlist"/>
        <w:numPr>
          <w:ilvl w:val="0"/>
          <w:numId w:val="5"/>
        </w:numPr>
        <w:ind w:left="567" w:hanging="567"/>
        <w:rPr>
          <w:rFonts w:eastAsia="Times New Roman"/>
          <w:shd w:val="clear" w:color="auto" w:fill="FFFFFF"/>
        </w:rPr>
      </w:pPr>
      <w:r>
        <w:t>Usługa</w:t>
      </w:r>
      <w:r w:rsidR="00DF73EA" w:rsidRPr="00DF73EA">
        <w:t xml:space="preserve"> będzie zrealizowana w terminie wskazanym w ust. 1, zgodnie z procedurami odbiorowymi przewidzianymi w niniejszej </w:t>
      </w:r>
      <w:r w:rsidR="00E30C88">
        <w:t>U</w:t>
      </w:r>
      <w:r w:rsidR="00DF73EA" w:rsidRPr="00DF73EA">
        <w:t>mowie.</w:t>
      </w:r>
    </w:p>
    <w:p w14:paraId="21E90861" w14:textId="05B72754" w:rsidR="009B3705" w:rsidRPr="009B3705" w:rsidRDefault="00C00C91" w:rsidP="0020215B">
      <w:pPr>
        <w:pStyle w:val="Akapitzlist"/>
        <w:numPr>
          <w:ilvl w:val="0"/>
          <w:numId w:val="5"/>
        </w:numPr>
        <w:ind w:left="567" w:hanging="567"/>
      </w:pPr>
      <w:r w:rsidRPr="009B3705">
        <w:rPr>
          <w:rFonts w:eastAsia="Times New Roman"/>
          <w:shd w:val="clear" w:color="auto" w:fill="FFFFFF"/>
        </w:rPr>
        <w:t xml:space="preserve">Za dzień wykonania </w:t>
      </w:r>
      <w:r w:rsidR="00E30C88">
        <w:rPr>
          <w:rFonts w:eastAsia="Times New Roman"/>
          <w:shd w:val="clear" w:color="auto" w:fill="FFFFFF"/>
        </w:rPr>
        <w:t>U</w:t>
      </w:r>
      <w:r w:rsidRPr="009B3705">
        <w:rPr>
          <w:rFonts w:eastAsia="Times New Roman"/>
          <w:shd w:val="clear" w:color="auto" w:fill="FFFFFF"/>
        </w:rPr>
        <w:t xml:space="preserve">mowy przyjmuje się </w:t>
      </w:r>
      <w:r w:rsidR="009B3705" w:rsidRPr="0049003A">
        <w:rPr>
          <w:rFonts w:eastAsia="Arial Unicode MS"/>
          <w:shd w:val="clear" w:color="auto" w:fill="FFFFFF"/>
        </w:rPr>
        <w:t xml:space="preserve">datę podpisania protokołu końcowego </w:t>
      </w:r>
      <w:r w:rsidR="000950E1" w:rsidRPr="0049003A">
        <w:rPr>
          <w:rFonts w:eastAsia="Arial Unicode MS"/>
          <w:shd w:val="clear" w:color="auto" w:fill="FFFFFF"/>
        </w:rPr>
        <w:t>I</w:t>
      </w:r>
      <w:r w:rsidR="009B3705" w:rsidRPr="0049003A">
        <w:rPr>
          <w:rFonts w:eastAsia="Arial Unicode MS"/>
          <w:shd w:val="clear" w:color="auto" w:fill="FFFFFF"/>
        </w:rPr>
        <w:t>nwestycji</w:t>
      </w:r>
      <w:r w:rsidR="009B3705" w:rsidRPr="009B6A06">
        <w:rPr>
          <w:rFonts w:eastAsia="Arial Unicode MS"/>
          <w:b/>
          <w:bCs/>
          <w:shd w:val="clear" w:color="auto" w:fill="FFFFFF"/>
        </w:rPr>
        <w:t xml:space="preserve"> </w:t>
      </w:r>
    </w:p>
    <w:p w14:paraId="11C443F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317104CC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5</w:t>
      </w:r>
    </w:p>
    <w:p w14:paraId="57D1CF50" w14:textId="0246F7A4" w:rsidR="00D72378" w:rsidRDefault="005D4C3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Końcowy odbiór </w:t>
      </w:r>
      <w:r w:rsidR="00637E55">
        <w:rPr>
          <w:rFonts w:ascii="Calibri" w:eastAsia="Calibri" w:hAnsi="Calibri"/>
          <w:b/>
          <w:sz w:val="22"/>
          <w:szCs w:val="22"/>
        </w:rPr>
        <w:t>P</w:t>
      </w:r>
      <w:r w:rsidR="00C00C91">
        <w:rPr>
          <w:rFonts w:ascii="Calibri" w:eastAsia="Calibri" w:hAnsi="Calibri"/>
          <w:b/>
          <w:sz w:val="22"/>
          <w:szCs w:val="22"/>
        </w:rPr>
        <w:t xml:space="preserve">rzedmiotu </w:t>
      </w:r>
      <w:r w:rsidR="00637E55">
        <w:rPr>
          <w:rFonts w:ascii="Calibri" w:eastAsia="Calibri" w:hAnsi="Calibri"/>
          <w:b/>
          <w:sz w:val="22"/>
          <w:szCs w:val="22"/>
        </w:rPr>
        <w:t>U</w:t>
      </w:r>
      <w:r w:rsidR="00C00C91">
        <w:rPr>
          <w:rFonts w:ascii="Calibri" w:eastAsia="Calibri" w:hAnsi="Calibri"/>
          <w:b/>
          <w:sz w:val="22"/>
          <w:szCs w:val="22"/>
        </w:rPr>
        <w:t>mowy</w:t>
      </w:r>
    </w:p>
    <w:p w14:paraId="270B1BA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030F5F0" w14:textId="08CBA3E9" w:rsidR="00D72378" w:rsidRDefault="00A2281D" w:rsidP="0020215B">
      <w:pPr>
        <w:pStyle w:val="Akapitzlist"/>
        <w:numPr>
          <w:ilvl w:val="0"/>
          <w:numId w:val="13"/>
        </w:numPr>
        <w:ind w:left="426" w:hanging="426"/>
      </w:pPr>
      <w:r>
        <w:t xml:space="preserve">Zamawiający </w:t>
      </w:r>
      <w:r w:rsidR="00C00C91" w:rsidRPr="00DF73EA">
        <w:t>dokona</w:t>
      </w:r>
      <w:r w:rsidR="00C00C91">
        <w:t xml:space="preserve"> </w:t>
      </w:r>
      <w:r w:rsidR="005D4C33">
        <w:t>końcowego</w:t>
      </w:r>
      <w:r w:rsidR="00C00C91">
        <w:t xml:space="preserve"> </w:t>
      </w:r>
      <w:r w:rsidR="005D4C33">
        <w:t xml:space="preserve">odbioru </w:t>
      </w:r>
      <w:r>
        <w:t>U</w:t>
      </w:r>
      <w:r w:rsidR="0020215B">
        <w:t xml:space="preserve">sługi na podstawie podpisanego protokołu końcowego </w:t>
      </w:r>
      <w:r w:rsidR="003D7F2E">
        <w:t>I</w:t>
      </w:r>
      <w:r w:rsidR="0020215B">
        <w:t>nwestycji</w:t>
      </w:r>
      <w:r w:rsidR="003D7F2E">
        <w:t>.</w:t>
      </w:r>
    </w:p>
    <w:p w14:paraId="7DEAF76C" w14:textId="27B95C45" w:rsidR="0020215B" w:rsidRDefault="0020215B" w:rsidP="0020215B">
      <w:pPr>
        <w:pStyle w:val="Akapitzlist"/>
        <w:numPr>
          <w:ilvl w:val="0"/>
          <w:numId w:val="13"/>
        </w:numPr>
        <w:ind w:left="426" w:hanging="426"/>
      </w:pPr>
      <w:r>
        <w:t xml:space="preserve">Podpisanie protokołu końcowego </w:t>
      </w:r>
      <w:r w:rsidR="003D7F2E">
        <w:t>I</w:t>
      </w:r>
      <w:r>
        <w:t xml:space="preserve">nwestycji jest równoznaczne z dokonaniem odbioru usługi. </w:t>
      </w:r>
    </w:p>
    <w:p w14:paraId="51C64D03" w14:textId="634E614E" w:rsidR="000950E1" w:rsidRPr="00A769B3" w:rsidRDefault="00A2281D" w:rsidP="0049003A">
      <w:pPr>
        <w:pStyle w:val="Akapitzlist"/>
        <w:numPr>
          <w:ilvl w:val="0"/>
          <w:numId w:val="13"/>
        </w:numPr>
        <w:ind w:left="426" w:hanging="426"/>
      </w:pPr>
      <w:r>
        <w:t xml:space="preserve">Z uwagi na dopuszczenie przez Zamawiającego możliwości częściowych odbiorów poszczególnych etapów Inwestycji, Wykonawca wyraża zgodę na </w:t>
      </w:r>
      <w:r w:rsidR="00370F17">
        <w:t>dokonanie częściowych rozliczeń świadczonej Usługi po</w:t>
      </w:r>
      <w:r>
        <w:t xml:space="preserve"> uprzednich ustaleniach z Wykonawcą. </w:t>
      </w:r>
      <w:r w:rsidR="000950E1">
        <w:t xml:space="preserve"> </w:t>
      </w:r>
    </w:p>
    <w:p w14:paraId="1E8A784C" w14:textId="77777777" w:rsidR="00D72378" w:rsidRPr="0020215B" w:rsidRDefault="00D72378" w:rsidP="00D4632D">
      <w:pPr>
        <w:pStyle w:val="Akapitzlist"/>
        <w:ind w:left="426"/>
      </w:pPr>
    </w:p>
    <w:p w14:paraId="4135AD3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6</w:t>
      </w:r>
    </w:p>
    <w:p w14:paraId="4342D3E6" w14:textId="2CFA68D8" w:rsidR="00D72378" w:rsidRDefault="00637E55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Wynagrodzenie</w:t>
      </w:r>
    </w:p>
    <w:p w14:paraId="75C7EBE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B101F7" w14:textId="75AC6FBA" w:rsidR="00D72378" w:rsidRDefault="00D4632D">
      <w:pPr>
        <w:pStyle w:val="Akapitzlist"/>
        <w:numPr>
          <w:ilvl w:val="0"/>
          <w:numId w:val="7"/>
        </w:numPr>
        <w:ind w:left="426" w:hanging="426"/>
      </w:pPr>
      <w:r>
        <w:t>Zamawiający</w:t>
      </w:r>
      <w:r w:rsidR="00C00C91">
        <w:t xml:space="preserve"> zapłaci </w:t>
      </w:r>
      <w:r w:rsidR="000950E1">
        <w:t xml:space="preserve">Wykonawcy </w:t>
      </w:r>
      <w:r w:rsidR="00C00C91">
        <w:t xml:space="preserve">wynagrodzenie (cenę) za </w:t>
      </w:r>
      <w:r w:rsidR="00370F17">
        <w:t>U</w:t>
      </w:r>
      <w:r w:rsidR="0020215B">
        <w:t>sługę</w:t>
      </w:r>
      <w:r w:rsidR="00C00C91">
        <w:t>, zgodnie z warunkami przewidzianymi</w:t>
      </w:r>
      <w:r w:rsidR="000950E1">
        <w:t xml:space="preserve"> w niniejszym paragrafie.</w:t>
      </w:r>
      <w:r w:rsidR="00C00C91">
        <w:t xml:space="preserve"> </w:t>
      </w:r>
    </w:p>
    <w:p w14:paraId="4EA51182" w14:textId="1C372E52" w:rsidR="00D72378" w:rsidRDefault="00C00C91">
      <w:pPr>
        <w:pStyle w:val="Akapitzlist"/>
        <w:numPr>
          <w:ilvl w:val="0"/>
          <w:numId w:val="7"/>
        </w:numPr>
        <w:ind w:left="426" w:hanging="426"/>
        <w:jc w:val="left"/>
      </w:pPr>
      <w:r>
        <w:t xml:space="preserve">Całkowita wartość wynagrodzenia netto </w:t>
      </w:r>
      <w:r w:rsidR="00D4632D">
        <w:t>Usługi</w:t>
      </w:r>
      <w:r>
        <w:t xml:space="preserve">, wynosi ………………………..…………………… </w:t>
      </w:r>
      <w:r>
        <w:rPr>
          <w:b/>
        </w:rPr>
        <w:t>PLN/EURO netto</w:t>
      </w:r>
      <w:r>
        <w:t xml:space="preserve"> (słownie: ……………. 00/00).</w:t>
      </w:r>
    </w:p>
    <w:p w14:paraId="2D9D8B95" w14:textId="7777777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Do </w:t>
      </w:r>
      <w:r w:rsidRPr="00AD4AFC">
        <w:t>ceny n</w:t>
      </w:r>
      <w:r>
        <w:t>etto doliczony zostanie należny podatek VAT obowiązujący w chwili wystawienia faktury (jeśli dotyczy).</w:t>
      </w:r>
    </w:p>
    <w:p w14:paraId="1000A76D" w14:textId="48D3021B" w:rsidR="00D72378" w:rsidRDefault="0020215B">
      <w:pPr>
        <w:pStyle w:val="Akapitzlist"/>
        <w:numPr>
          <w:ilvl w:val="0"/>
          <w:numId w:val="7"/>
        </w:numPr>
        <w:ind w:left="426" w:hanging="426"/>
      </w:pPr>
      <w:r>
        <w:t>Uznanie c</w:t>
      </w:r>
      <w:r w:rsidR="00C00C91">
        <w:t>ałkowit</w:t>
      </w:r>
      <w:r>
        <w:t>ej</w:t>
      </w:r>
      <w:r w:rsidR="00C00C91">
        <w:t xml:space="preserve"> wartość wynagrodzenia określa </w:t>
      </w:r>
      <w:r>
        <w:t>spełnienie wymogów Załącznika nr 1 do Umowy</w:t>
      </w:r>
      <w:r w:rsidR="00D4632D">
        <w:t>.</w:t>
      </w:r>
    </w:p>
    <w:p w14:paraId="47FC988D" w14:textId="42576DB0" w:rsidR="000950E1" w:rsidRPr="000F1170" w:rsidRDefault="000950E1" w:rsidP="00A769B3">
      <w:pPr>
        <w:pStyle w:val="Akapitzlist"/>
        <w:numPr>
          <w:ilvl w:val="0"/>
          <w:numId w:val="7"/>
        </w:numPr>
        <w:ind w:left="426" w:hanging="426"/>
      </w:pPr>
      <w:r w:rsidRPr="000F1170">
        <w:t xml:space="preserve">Wykonawca wystawi Zamawiającemu fakturę VAT za wykonaną </w:t>
      </w:r>
      <w:r w:rsidR="00370F17" w:rsidRPr="000F1170">
        <w:t>U</w:t>
      </w:r>
      <w:r w:rsidRPr="000F1170">
        <w:t xml:space="preserve">sługę lub w przypadku odbioru częściowego </w:t>
      </w:r>
      <w:r w:rsidR="006F7645" w:rsidRPr="000F1170">
        <w:t>wystawi fakturę częściową</w:t>
      </w:r>
      <w:r w:rsidR="009221C8" w:rsidRPr="000F1170">
        <w:t xml:space="preserve"> proporcjonalnie odpowiadającą zaawansowaniu nadzorowanych prac do wykonanej części Usługi</w:t>
      </w:r>
      <w:r w:rsidRPr="000F1170">
        <w:t xml:space="preserve"> w terminie 3 dni od dnia podpisania protokołu końcowego Inwestycji lub </w:t>
      </w:r>
      <w:r w:rsidR="00370F17" w:rsidRPr="000F1170">
        <w:t>protokołu odbioru częściowego Inwestycji stanowiącej przedmiotu nadzoru inwestorskiego.</w:t>
      </w:r>
    </w:p>
    <w:p w14:paraId="2E4C3093" w14:textId="19F31C81" w:rsidR="00A769B3" w:rsidRDefault="000950E1" w:rsidP="00A769B3">
      <w:pPr>
        <w:pStyle w:val="Akapitzlist"/>
        <w:numPr>
          <w:ilvl w:val="0"/>
          <w:numId w:val="7"/>
        </w:numPr>
        <w:ind w:left="426" w:hanging="426"/>
      </w:pPr>
      <w:r>
        <w:lastRenderedPageBreak/>
        <w:t xml:space="preserve">Zamawiający </w:t>
      </w:r>
      <w:r w:rsidR="00C00C91">
        <w:t>za</w:t>
      </w:r>
      <w:r w:rsidR="00C00C91" w:rsidRPr="00AD4AFC">
        <w:t>p</w:t>
      </w:r>
      <w:r w:rsidR="00C00C91">
        <w:t xml:space="preserve">łaci </w:t>
      </w:r>
      <w:r w:rsidR="00A769B3">
        <w:t xml:space="preserve">Wykonawcy </w:t>
      </w:r>
      <w:r w:rsidR="00D4632D">
        <w:t xml:space="preserve">wynagrodzenie </w:t>
      </w:r>
      <w:r w:rsidR="00A769B3" w:rsidRPr="00A769B3">
        <w:t xml:space="preserve">w terminie </w:t>
      </w:r>
      <w:r w:rsidR="00A769B3" w:rsidRPr="00A769B3">
        <w:rPr>
          <w:b/>
          <w:bCs/>
        </w:rPr>
        <w:t>30 dni</w:t>
      </w:r>
      <w:r w:rsidR="00A769B3" w:rsidRPr="00A769B3">
        <w:t xml:space="preserve"> od dnia otrzymania prawidłowo wystawionej faktury VAT w kwocie netto za realizację </w:t>
      </w:r>
      <w:r w:rsidR="00D4632D">
        <w:t>Usługi</w:t>
      </w:r>
      <w:r w:rsidR="00370F17">
        <w:t xml:space="preserve"> lub jego części</w:t>
      </w:r>
      <w:r w:rsidR="00A769B3" w:rsidRPr="00A769B3">
        <w:t xml:space="preserve"> powiększonej o należny podatek VAT.</w:t>
      </w:r>
    </w:p>
    <w:p w14:paraId="66FB0BDC" w14:textId="1FC7FA9B" w:rsidR="00D72378" w:rsidRPr="00A769B3" w:rsidRDefault="00C00C91" w:rsidP="009A1625">
      <w:pPr>
        <w:pStyle w:val="Akapitzlist"/>
        <w:numPr>
          <w:ilvl w:val="0"/>
          <w:numId w:val="7"/>
        </w:numPr>
        <w:ind w:left="426" w:hanging="426"/>
        <w:rPr>
          <w:bCs/>
        </w:rPr>
      </w:pPr>
      <w:r>
        <w:t xml:space="preserve">Zapłata za </w:t>
      </w:r>
      <w:r w:rsidR="00370F17">
        <w:t>U</w:t>
      </w:r>
      <w:r w:rsidR="00A769B3">
        <w:t>sługę</w:t>
      </w:r>
      <w:r>
        <w:t xml:space="preserve"> nastąpi w formie przelewu bankowego na rachunek bankowy </w:t>
      </w:r>
      <w:r w:rsidR="00A769B3">
        <w:t>Wykonawcy</w:t>
      </w:r>
      <w:r>
        <w:t xml:space="preserve"> prowadzony w banku: …………………………….o numerze:</w:t>
      </w:r>
      <w:r w:rsidR="009A1625">
        <w:t xml:space="preserve"> </w:t>
      </w:r>
      <w:r w:rsidRPr="00A769B3">
        <w:rPr>
          <w:bCs/>
        </w:rPr>
        <w:t>…………………………………………….</w:t>
      </w:r>
      <w:r w:rsidR="009A1625" w:rsidRPr="00A769B3">
        <w:rPr>
          <w:bCs/>
        </w:rPr>
        <w:t xml:space="preserve"> </w:t>
      </w:r>
    </w:p>
    <w:p w14:paraId="4802DF86" w14:textId="780F0D0A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Rozliczenia wynikające z Umowy </w:t>
      </w:r>
      <w:r w:rsidRPr="00AD4AFC">
        <w:t>odbywają się</w:t>
      </w:r>
      <w:r>
        <w:t xml:space="preserve"> poprzez dokonanie wpłaty na rachunek bieżący </w:t>
      </w:r>
      <w:r w:rsidR="00A769B3">
        <w:t>Wykonawcy</w:t>
      </w:r>
      <w:r>
        <w:t>.</w:t>
      </w:r>
    </w:p>
    <w:p w14:paraId="3145E109" w14:textId="28BA0C3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Datą zapłaty jest data wpływu środków na konto </w:t>
      </w:r>
      <w:r w:rsidR="00A769B3">
        <w:t>Wykonawcy</w:t>
      </w:r>
      <w:r>
        <w:t>.</w:t>
      </w:r>
    </w:p>
    <w:p w14:paraId="60D6E970" w14:textId="0AFB5EC1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Koszty bankowe, podatkowe oraz pozostałe koszty banku </w:t>
      </w:r>
      <w:r w:rsidR="00A769B3">
        <w:rPr>
          <w:color w:val="000000"/>
        </w:rPr>
        <w:t>Wykonawcy</w:t>
      </w:r>
      <w:r>
        <w:rPr>
          <w:color w:val="000000"/>
        </w:rPr>
        <w:t xml:space="preserve"> ponosi </w:t>
      </w:r>
      <w:r w:rsidR="00A769B3">
        <w:rPr>
          <w:color w:val="000000"/>
        </w:rPr>
        <w:t>Wykonawca</w:t>
      </w:r>
      <w:r>
        <w:rPr>
          <w:color w:val="000000"/>
        </w:rPr>
        <w:t xml:space="preserve">, koszty banku Zamawiającego ponosi Zamawiający. </w:t>
      </w:r>
    </w:p>
    <w:p w14:paraId="6844EE96" w14:textId="77777777" w:rsidR="00D72378" w:rsidRPr="009221C8" w:rsidRDefault="00D72378">
      <w:pPr>
        <w:pStyle w:val="Akapitzlist"/>
        <w:ind w:left="0"/>
        <w:rPr>
          <w:color w:val="FF0000"/>
        </w:rPr>
      </w:pPr>
    </w:p>
    <w:p w14:paraId="3781EA1A" w14:textId="77777777" w:rsidR="00D72378" w:rsidRPr="000F1170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3655532"/>
      <w:bookmarkEnd w:id="0"/>
      <w:r w:rsidRPr="000F1170">
        <w:rPr>
          <w:rFonts w:ascii="Calibri" w:eastAsia="Calibri" w:hAnsi="Calibri"/>
          <w:b/>
          <w:sz w:val="22"/>
          <w:szCs w:val="22"/>
        </w:rPr>
        <w:t>§ 7</w:t>
      </w:r>
    </w:p>
    <w:p w14:paraId="00278C42" w14:textId="0E27A5E1" w:rsidR="00D72378" w:rsidRPr="000F1170" w:rsidRDefault="008D0CEC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0F1170">
        <w:rPr>
          <w:rFonts w:ascii="Calibri" w:eastAsia="Calibri" w:hAnsi="Calibri"/>
          <w:b/>
          <w:sz w:val="22"/>
          <w:szCs w:val="22"/>
        </w:rPr>
        <w:t xml:space="preserve"> Odstąpienie od Umowy</w:t>
      </w:r>
    </w:p>
    <w:p w14:paraId="2213600A" w14:textId="77777777" w:rsidR="006F7645" w:rsidRPr="000F1170" w:rsidRDefault="006F7645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4F73979" w14:textId="463379AB" w:rsidR="008D0CEC" w:rsidRPr="000F1170" w:rsidRDefault="008D0CEC">
      <w:pPr>
        <w:pStyle w:val="Akapitzlist"/>
        <w:numPr>
          <w:ilvl w:val="3"/>
          <w:numId w:val="7"/>
        </w:numPr>
        <w:ind w:left="426" w:hanging="426"/>
      </w:pPr>
      <w:r w:rsidRPr="000F1170">
        <w:t>Zamawiający ma prawo odstąpić od Umowy w następujących okolicznościach:</w:t>
      </w:r>
    </w:p>
    <w:p w14:paraId="626D915C" w14:textId="6DF4C08A" w:rsidR="008D0CEC" w:rsidRPr="000F1170" w:rsidRDefault="008D0CEC" w:rsidP="00D4632D">
      <w:pPr>
        <w:pStyle w:val="Akapitzlist"/>
        <w:numPr>
          <w:ilvl w:val="0"/>
          <w:numId w:val="22"/>
        </w:numPr>
        <w:ind w:left="851" w:hanging="284"/>
      </w:pPr>
      <w:r w:rsidRPr="000F1170">
        <w:t xml:space="preserve">Jeżeli Wykonawca nie podjął wykonywania obowiązków wynikających z niniejszej Umowy </w:t>
      </w:r>
      <w:r w:rsidR="006F7645" w:rsidRPr="000F1170">
        <w:t xml:space="preserve">w terminie 7 dni kalendarzowych od dnia podpisania niniejszej Umowy </w:t>
      </w:r>
      <w:r w:rsidRPr="000F1170">
        <w:t>lub przerwał ich wykonywanie z przyczyn niezależnych od Zamawiającego</w:t>
      </w:r>
      <w:r w:rsidR="007B0157" w:rsidRPr="000F1170">
        <w:t xml:space="preserve">, </w:t>
      </w:r>
      <w:r w:rsidR="009221C8" w:rsidRPr="000F1170">
        <w:t>z</w:t>
      </w:r>
    </w:p>
    <w:p w14:paraId="2638AD50" w14:textId="094D5A69" w:rsidR="007B0157" w:rsidRPr="000F1170" w:rsidRDefault="007B0157" w:rsidP="00D4632D">
      <w:pPr>
        <w:pStyle w:val="Akapitzlist"/>
        <w:numPr>
          <w:ilvl w:val="0"/>
          <w:numId w:val="22"/>
        </w:numPr>
        <w:ind w:left="851" w:hanging="284"/>
      </w:pPr>
      <w:r w:rsidRPr="000F1170">
        <w:t>Jeżeli Wykonawca wykonuje swoje obowiązku w sposób niezgodny z Umową lub bez zachowania wymaganej staranności,</w:t>
      </w:r>
    </w:p>
    <w:p w14:paraId="779231CD" w14:textId="717D9582" w:rsidR="006F7645" w:rsidRPr="000F1170" w:rsidRDefault="006F7645" w:rsidP="00D4632D">
      <w:pPr>
        <w:pStyle w:val="Akapitzlist"/>
        <w:numPr>
          <w:ilvl w:val="0"/>
          <w:numId w:val="22"/>
        </w:numPr>
        <w:ind w:left="851" w:hanging="284"/>
      </w:pPr>
      <w:r w:rsidRPr="000F1170">
        <w:t>Jeżeli wystąpią istotne zmiany okoliczności powodujące, że wykonanie Umowy nie leży w interesie publicznym, czego nie można było przewidzieć w chwili zawarcia Umowy,</w:t>
      </w:r>
    </w:p>
    <w:p w14:paraId="493103FE" w14:textId="404B32C7" w:rsidR="00D4632D" w:rsidRPr="000F1170" w:rsidRDefault="007B0157" w:rsidP="00D4632D">
      <w:pPr>
        <w:pStyle w:val="Akapitzlist"/>
        <w:numPr>
          <w:ilvl w:val="0"/>
          <w:numId w:val="22"/>
        </w:numPr>
        <w:ind w:left="851" w:hanging="284"/>
      </w:pPr>
      <w:r w:rsidRPr="000F1170">
        <w:t>Jeżeli Wykonawca opóźnia się z wykonywaniem powierzonych mu obowiązków</w:t>
      </w:r>
      <w:r w:rsidR="00A1699C" w:rsidRPr="000F1170">
        <w:t xml:space="preserve"> powodując tym samym op</w:t>
      </w:r>
      <w:r w:rsidR="008926AB" w:rsidRPr="000F1170">
        <w:t>ó</w:t>
      </w:r>
      <w:r w:rsidR="00A1699C" w:rsidRPr="000F1170">
        <w:t>ź</w:t>
      </w:r>
      <w:r w:rsidR="008926AB" w:rsidRPr="000F1170">
        <w:t xml:space="preserve">nienie w </w:t>
      </w:r>
      <w:r w:rsidR="00A1699C" w:rsidRPr="000F1170">
        <w:t>finalizacji całej Inwestycji</w:t>
      </w:r>
      <w:r w:rsidR="006F7645" w:rsidRPr="000F1170">
        <w:t>,</w:t>
      </w:r>
    </w:p>
    <w:p w14:paraId="1FE7DF5A" w14:textId="59681729" w:rsidR="006F7645" w:rsidRPr="000F1170" w:rsidRDefault="006F7645" w:rsidP="00D4632D">
      <w:pPr>
        <w:pStyle w:val="Akapitzlist"/>
        <w:numPr>
          <w:ilvl w:val="0"/>
          <w:numId w:val="22"/>
        </w:numPr>
        <w:ind w:left="851" w:hanging="284"/>
      </w:pPr>
      <w:r w:rsidRPr="000F1170">
        <w:t>Jeżeli Wykonawca zaprzestał utrzymania aktualności polisy ubezpieczeniowej.</w:t>
      </w:r>
    </w:p>
    <w:p w14:paraId="7CF86510" w14:textId="26867C4E" w:rsidR="00D4632D" w:rsidRPr="000F1170" w:rsidRDefault="00D4632D">
      <w:pPr>
        <w:pStyle w:val="Akapitzlist"/>
        <w:numPr>
          <w:ilvl w:val="3"/>
          <w:numId w:val="7"/>
        </w:numPr>
        <w:ind w:left="426" w:hanging="426"/>
      </w:pPr>
      <w:r w:rsidRPr="000F1170">
        <w:t>Wykonawca ma prawo odstąpić od Umowy w przypadku opóźnienia w płatnościach powstałych po stronie Zamawiającego przekraczających 60 dni.</w:t>
      </w:r>
    </w:p>
    <w:p w14:paraId="6B39B710" w14:textId="03E89EFB" w:rsidR="00CD304C" w:rsidRPr="000F1170" w:rsidRDefault="00CD304C">
      <w:pPr>
        <w:pStyle w:val="Akapitzlist"/>
        <w:numPr>
          <w:ilvl w:val="3"/>
          <w:numId w:val="7"/>
        </w:numPr>
        <w:ind w:left="426" w:hanging="426"/>
      </w:pPr>
      <w:r w:rsidRPr="000F1170">
        <w:t xml:space="preserve">W przypadku określonym w ust. </w:t>
      </w:r>
      <w:r w:rsidR="006F7645" w:rsidRPr="000F1170">
        <w:t>1 c</w:t>
      </w:r>
      <w:r w:rsidRPr="000F1170">
        <w:t xml:space="preserve"> Wykonawca może żądać zapłaty jedynie z tytułu zrealizowanej części Usługi. </w:t>
      </w:r>
    </w:p>
    <w:p w14:paraId="7C1E2921" w14:textId="13E0F0F5" w:rsidR="00D4632D" w:rsidRPr="000F1170" w:rsidRDefault="00D4632D">
      <w:pPr>
        <w:pStyle w:val="Akapitzlist"/>
        <w:numPr>
          <w:ilvl w:val="3"/>
          <w:numId w:val="7"/>
        </w:numPr>
        <w:ind w:left="426" w:hanging="426"/>
      </w:pPr>
      <w:r w:rsidRPr="000F1170">
        <w:t>Odstąpienie od Umowy powinno nastąpić w formie pisemnej z podaniem uzasad</w:t>
      </w:r>
      <w:r w:rsidR="008926AB" w:rsidRPr="000F1170">
        <w:t>nienia</w:t>
      </w:r>
      <w:r w:rsidR="00A1699C" w:rsidRPr="000F1170">
        <w:t xml:space="preserve">. </w:t>
      </w:r>
    </w:p>
    <w:p w14:paraId="77352D03" w14:textId="5DEE93DC" w:rsidR="00CD304C" w:rsidRPr="008D0CEC" w:rsidRDefault="00CD304C" w:rsidP="0049003A">
      <w:pPr>
        <w:pStyle w:val="Akapitzlist"/>
        <w:ind w:left="426"/>
        <w:rPr>
          <w:color w:val="FF0000"/>
        </w:rPr>
      </w:pPr>
    </w:p>
    <w:p w14:paraId="5D5CB183" w14:textId="77777777" w:rsidR="00D72378" w:rsidRPr="009221C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9221C8">
        <w:rPr>
          <w:rFonts w:ascii="Calibri" w:eastAsia="Calibri" w:hAnsi="Calibri"/>
          <w:b/>
          <w:sz w:val="22"/>
          <w:szCs w:val="22"/>
        </w:rPr>
        <w:t>§ 8</w:t>
      </w:r>
    </w:p>
    <w:p w14:paraId="4812E07B" w14:textId="77777777" w:rsidR="00D72378" w:rsidRPr="009221C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9221C8">
        <w:rPr>
          <w:rFonts w:ascii="Calibri" w:eastAsia="Calibri" w:hAnsi="Calibri"/>
          <w:b/>
          <w:sz w:val="22"/>
          <w:szCs w:val="22"/>
        </w:rPr>
        <w:t>Kary umowne</w:t>
      </w:r>
    </w:p>
    <w:p w14:paraId="173AAC1F" w14:textId="77777777" w:rsidR="00D72378" w:rsidRPr="009221C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376F27C" w14:textId="10F2FDEF" w:rsidR="00A07554" w:rsidRPr="009221C8" w:rsidRDefault="00A07554" w:rsidP="00567298">
      <w:pPr>
        <w:pStyle w:val="Tekstpodstawowy"/>
        <w:numPr>
          <w:ilvl w:val="0"/>
          <w:numId w:val="12"/>
        </w:numPr>
        <w:ind w:left="426" w:hanging="426"/>
        <w:contextualSpacing/>
      </w:pPr>
      <w:r w:rsidRPr="009221C8">
        <w:t xml:space="preserve">W razie odstąpienia od Umowy z przyczyn obciążających Wykonawcę </w:t>
      </w:r>
      <w:r w:rsidR="00567298" w:rsidRPr="009221C8">
        <w:t>lub gdy Wykonawca odstąpi od Umowy w całości lub w części z własnej winy lub woli</w:t>
      </w:r>
      <w:r w:rsidR="00A1699C" w:rsidRPr="009221C8">
        <w:t xml:space="preserve">, </w:t>
      </w:r>
      <w:r w:rsidRPr="009221C8">
        <w:t>Zamawiający może żądać zapłaty od Wykonawcy kary umownej w wysokości 20% wynagrodzenia określonego w § 6 Umowy.</w:t>
      </w:r>
    </w:p>
    <w:p w14:paraId="1AF5DAE1" w14:textId="5962A9B7" w:rsidR="00A07554" w:rsidRPr="009221C8" w:rsidRDefault="00567298" w:rsidP="00A07554">
      <w:pPr>
        <w:pStyle w:val="Tekstpodstawowy"/>
        <w:numPr>
          <w:ilvl w:val="0"/>
          <w:numId w:val="12"/>
        </w:numPr>
        <w:ind w:left="426" w:hanging="426"/>
        <w:contextualSpacing/>
      </w:pPr>
      <w:r w:rsidRPr="009221C8">
        <w:t>W przypadku dopuszczenia się przez Wykonawcę naruszenia polegającego na uchybieniu w wykonaniu nałożonych na niego obowiązków, niewykonaniu lub nienależytym wykonani</w:t>
      </w:r>
      <w:r w:rsidR="00A1699C" w:rsidRPr="009221C8">
        <w:t xml:space="preserve">u </w:t>
      </w:r>
      <w:r w:rsidRPr="009221C8">
        <w:t>Umowy, Wykonawca zapłaci Zamawiającemu karę umowną w wysokości 1 000,00 zł za każde naruszenie.</w:t>
      </w:r>
    </w:p>
    <w:p w14:paraId="32275DC5" w14:textId="69483D17" w:rsidR="00567298" w:rsidRPr="009221C8" w:rsidRDefault="00567298" w:rsidP="00A07554">
      <w:pPr>
        <w:pStyle w:val="Tekstpodstawowy"/>
        <w:numPr>
          <w:ilvl w:val="0"/>
          <w:numId w:val="12"/>
        </w:numPr>
        <w:ind w:left="426" w:hanging="426"/>
        <w:contextualSpacing/>
      </w:pPr>
      <w:r w:rsidRPr="009221C8">
        <w:t>Wymagalność zapłaty kary umownej następuje w terminie 7 dni od otrzymania przez Wykonawcę wezwania do zapłaty, a po upływie tego terminu upoważnia Zamawiającego do potrącania jej z należnościami Wykonawcy wynikający</w:t>
      </w:r>
      <w:r w:rsidR="009221C8">
        <w:t>mi</w:t>
      </w:r>
      <w:r w:rsidRPr="009221C8">
        <w:t xml:space="preserve"> z wystawionych przez niego faktur VAT.</w:t>
      </w:r>
    </w:p>
    <w:p w14:paraId="73680A22" w14:textId="7ABD323B" w:rsidR="00490828" w:rsidRPr="009221C8" w:rsidRDefault="00490828" w:rsidP="0049003A">
      <w:pPr>
        <w:pStyle w:val="Tekstpodstawowy"/>
        <w:numPr>
          <w:ilvl w:val="0"/>
          <w:numId w:val="12"/>
        </w:numPr>
        <w:ind w:left="426" w:hanging="426"/>
        <w:contextualSpacing/>
      </w:pPr>
      <w:r w:rsidRPr="009221C8">
        <w:t>Zastrzeżenie kar umownych, o których mowa w ust. 1 nie wyłącza uprawnienia Zamawiającego do żądania naprawienia szkód wynikłych z nienależytego wykonania Umowy przewyższających wysokość naliczonych kar umownych.</w:t>
      </w:r>
    </w:p>
    <w:p w14:paraId="34B3B74A" w14:textId="6D8B4FD9" w:rsidR="00A07554" w:rsidRDefault="00A07554" w:rsidP="00A07554">
      <w:pPr>
        <w:pStyle w:val="Tekstpodstawowy"/>
        <w:contextualSpacing/>
        <w:rPr>
          <w:color w:val="FF0000"/>
        </w:rPr>
      </w:pPr>
    </w:p>
    <w:p w14:paraId="148319FE" w14:textId="7C5E8025" w:rsidR="00A07554" w:rsidRPr="000F1170" w:rsidRDefault="00A07554" w:rsidP="00A07554">
      <w:pPr>
        <w:pStyle w:val="Tekstpodstawowy"/>
        <w:contextualSpacing/>
        <w:jc w:val="center"/>
        <w:rPr>
          <w:b/>
          <w:bCs/>
        </w:rPr>
      </w:pPr>
      <w:r w:rsidRPr="000F1170">
        <w:rPr>
          <w:b/>
          <w:bCs/>
        </w:rPr>
        <w:t>§ 9</w:t>
      </w:r>
    </w:p>
    <w:p w14:paraId="50671888" w14:textId="79A346DA" w:rsidR="00567298" w:rsidRPr="000F1170" w:rsidRDefault="00A1699C" w:rsidP="00A07554">
      <w:pPr>
        <w:pStyle w:val="Tekstpodstawowy"/>
        <w:contextualSpacing/>
        <w:jc w:val="center"/>
        <w:rPr>
          <w:b/>
          <w:bCs/>
        </w:rPr>
      </w:pPr>
      <w:r w:rsidRPr="000F1170">
        <w:rPr>
          <w:b/>
          <w:bCs/>
        </w:rPr>
        <w:t>Błędy w nadzorze</w:t>
      </w:r>
    </w:p>
    <w:p w14:paraId="07E20B17" w14:textId="77777777" w:rsidR="00A1699C" w:rsidRPr="000F1170" w:rsidRDefault="00A1699C" w:rsidP="00A07554">
      <w:pPr>
        <w:pStyle w:val="Tekstpodstawowy"/>
        <w:contextualSpacing/>
        <w:jc w:val="center"/>
        <w:rPr>
          <w:b/>
          <w:bCs/>
        </w:rPr>
      </w:pPr>
    </w:p>
    <w:p w14:paraId="5F1A2F49" w14:textId="5846B0F0" w:rsidR="00A07554" w:rsidRPr="000F1170" w:rsidRDefault="00A07554" w:rsidP="00A07554">
      <w:pPr>
        <w:pStyle w:val="Tekstpodstawowy"/>
        <w:numPr>
          <w:ilvl w:val="0"/>
          <w:numId w:val="23"/>
        </w:numPr>
        <w:ind w:left="284"/>
        <w:contextualSpacing/>
      </w:pPr>
      <w:r w:rsidRPr="000F1170">
        <w:t>Wykonawca jest zobowiązany do pokrycia kosztów usunięcia wad lub nieprawidłowości powstałych w</w:t>
      </w:r>
      <w:r w:rsidR="00A1699C" w:rsidRPr="000F1170">
        <w:t> </w:t>
      </w:r>
      <w:r w:rsidRPr="000F1170">
        <w:t>wyniku błędów, uchybień</w:t>
      </w:r>
      <w:r w:rsidR="00567298" w:rsidRPr="000F1170">
        <w:t xml:space="preserve">, </w:t>
      </w:r>
      <w:r w:rsidRPr="000F1170">
        <w:t>bądź nienależytej staranności w związku ze świadczoną Usługą w uzgodnionym przez Strony nowym terminie, bez prawa do wynagrodzenia oraz ponosi odpowiedzialność za zaistniałą szkodę.</w:t>
      </w:r>
    </w:p>
    <w:p w14:paraId="0FEF0633" w14:textId="2AFED52F" w:rsidR="00A07554" w:rsidRPr="000F1170" w:rsidRDefault="00A07554" w:rsidP="00A07554">
      <w:pPr>
        <w:pStyle w:val="Tekstpodstawowy"/>
        <w:numPr>
          <w:ilvl w:val="0"/>
          <w:numId w:val="23"/>
        </w:numPr>
        <w:ind w:left="284"/>
        <w:contextualSpacing/>
      </w:pPr>
      <w:r w:rsidRPr="000F1170">
        <w:t xml:space="preserve">W przypadku niewłaściwego wykonania Przedmiotu Umowy </w:t>
      </w:r>
      <w:r w:rsidR="00567298" w:rsidRPr="000F1170">
        <w:t xml:space="preserve">stwierdzonego po upływie okresu obowiązywania niniejszej Umowy, ale przed zapłatą wynagrodzenia, o którym mowa w § 6 Umowy, </w:t>
      </w:r>
      <w:r w:rsidRPr="000F1170">
        <w:t xml:space="preserve">Zamawiający może żądać bezpłatnego dodatkowego świadczenia Usługi w wyznaczonym terminie lub odpowiednio obniżyć wynagrodzenie. </w:t>
      </w:r>
    </w:p>
    <w:p w14:paraId="0D45386E" w14:textId="7D5C04AB" w:rsidR="00A1699C" w:rsidRPr="000F1170" w:rsidRDefault="00A1699C" w:rsidP="00A1699C">
      <w:pPr>
        <w:pStyle w:val="Tekstpodstawowy"/>
        <w:ind w:left="-76"/>
        <w:contextualSpacing/>
      </w:pPr>
    </w:p>
    <w:p w14:paraId="4E2C1A51" w14:textId="2517881E" w:rsidR="00A1699C" w:rsidRPr="000F1170" w:rsidRDefault="00A1699C" w:rsidP="00A1699C">
      <w:pPr>
        <w:pStyle w:val="Tekstpodstawowy"/>
        <w:ind w:left="-76"/>
        <w:contextualSpacing/>
        <w:jc w:val="center"/>
        <w:rPr>
          <w:b/>
          <w:bCs/>
        </w:rPr>
      </w:pPr>
      <w:r w:rsidRPr="000F1170">
        <w:rPr>
          <w:b/>
          <w:bCs/>
        </w:rPr>
        <w:t>§ 10</w:t>
      </w:r>
    </w:p>
    <w:p w14:paraId="12CDAAC9" w14:textId="12A76703" w:rsidR="00A1699C" w:rsidRPr="000F1170" w:rsidRDefault="00A1699C" w:rsidP="00A1699C">
      <w:pPr>
        <w:pStyle w:val="Tekstpodstawowy"/>
        <w:ind w:left="-76"/>
        <w:contextualSpacing/>
        <w:jc w:val="center"/>
        <w:rPr>
          <w:b/>
          <w:bCs/>
        </w:rPr>
      </w:pPr>
      <w:r w:rsidRPr="000F1170">
        <w:rPr>
          <w:b/>
          <w:bCs/>
        </w:rPr>
        <w:t>Gwarancja i rękojmia</w:t>
      </w:r>
    </w:p>
    <w:p w14:paraId="3B279C48" w14:textId="77777777" w:rsidR="00A1699C" w:rsidRPr="000F1170" w:rsidRDefault="00A1699C" w:rsidP="00A1699C">
      <w:pPr>
        <w:pStyle w:val="Tekstpodstawowy"/>
        <w:ind w:left="-76"/>
        <w:contextualSpacing/>
        <w:jc w:val="center"/>
        <w:rPr>
          <w:b/>
          <w:bCs/>
        </w:rPr>
      </w:pPr>
    </w:p>
    <w:p w14:paraId="7817528C" w14:textId="7DE37FE2" w:rsidR="00A1699C" w:rsidRPr="000F1170" w:rsidRDefault="00A1699C" w:rsidP="00A1699C">
      <w:pPr>
        <w:pStyle w:val="Tekstpodstawowy"/>
        <w:ind w:left="-76"/>
        <w:contextualSpacing/>
      </w:pPr>
      <w:r w:rsidRPr="000F1170">
        <w:t>Obowiązki pełnienia funkcji inspektora nadzoru w ramach świadczenia Usługi rozszerza się na czas trwania gwarancji i rękojmi za wady robót wykonanych w ramach Inwestycji.</w:t>
      </w:r>
    </w:p>
    <w:p w14:paraId="1BAE0AD3" w14:textId="7EE1EEBB" w:rsidR="00A1699C" w:rsidRPr="000F1170" w:rsidRDefault="00A1699C" w:rsidP="006F7645">
      <w:pPr>
        <w:pStyle w:val="Tekstpodstawowy"/>
        <w:ind w:left="-76"/>
        <w:contextualSpacing/>
        <w:jc w:val="center"/>
        <w:rPr>
          <w:b/>
          <w:bCs/>
        </w:rPr>
      </w:pPr>
    </w:p>
    <w:p w14:paraId="3C9070F9" w14:textId="768E8547" w:rsidR="00A1699C" w:rsidRPr="000F1170" w:rsidRDefault="00A1699C" w:rsidP="006F7645">
      <w:pPr>
        <w:pStyle w:val="Tekstpodstawowy"/>
        <w:ind w:left="-76"/>
        <w:contextualSpacing/>
        <w:jc w:val="center"/>
        <w:rPr>
          <w:b/>
          <w:bCs/>
        </w:rPr>
      </w:pPr>
      <w:r w:rsidRPr="000F1170">
        <w:rPr>
          <w:b/>
          <w:bCs/>
        </w:rPr>
        <w:t>§ 11</w:t>
      </w:r>
    </w:p>
    <w:p w14:paraId="549BF478" w14:textId="1377F798" w:rsidR="003C0F6D" w:rsidRPr="000F1170" w:rsidRDefault="003C0F6D" w:rsidP="006F7645">
      <w:pPr>
        <w:pStyle w:val="Tekstpodstawowy"/>
        <w:ind w:left="-76"/>
        <w:contextualSpacing/>
        <w:jc w:val="center"/>
        <w:rPr>
          <w:b/>
          <w:bCs/>
        </w:rPr>
      </w:pPr>
      <w:r w:rsidRPr="000F1170">
        <w:rPr>
          <w:b/>
          <w:bCs/>
        </w:rPr>
        <w:t>Ubezpieczenie Wykonawcy</w:t>
      </w:r>
    </w:p>
    <w:p w14:paraId="7C62395D" w14:textId="77777777" w:rsidR="006F7645" w:rsidRPr="000F1170" w:rsidRDefault="006F7645" w:rsidP="006F7645">
      <w:pPr>
        <w:pStyle w:val="Tekstpodstawowy"/>
        <w:ind w:left="-76"/>
        <w:contextualSpacing/>
        <w:jc w:val="center"/>
        <w:rPr>
          <w:b/>
          <w:bCs/>
        </w:rPr>
      </w:pPr>
    </w:p>
    <w:p w14:paraId="4AB34676" w14:textId="089D6CAB" w:rsidR="00A1699C" w:rsidRPr="000F1170" w:rsidRDefault="003C0F6D" w:rsidP="003C0F6D">
      <w:pPr>
        <w:pStyle w:val="Tekstpodstawowy"/>
        <w:numPr>
          <w:ilvl w:val="0"/>
          <w:numId w:val="25"/>
        </w:numPr>
        <w:contextualSpacing/>
      </w:pPr>
      <w:r w:rsidRPr="000F1170">
        <w:t>Wykonawca oświadcza, że posiada polisę ubezpieczeniową w zakresie odpowiedzialności cywilnej z</w:t>
      </w:r>
      <w:r w:rsidR="006F7645" w:rsidRPr="000F1170">
        <w:t> </w:t>
      </w:r>
      <w:r w:rsidRPr="000F1170">
        <w:t xml:space="preserve">tytułu prowadzonej działalności w wysokości nie mniejszej niż </w:t>
      </w:r>
      <w:r w:rsidRPr="000F1170">
        <w:rPr>
          <w:b/>
          <w:bCs/>
        </w:rPr>
        <w:t xml:space="preserve">1 000 000,00 zł </w:t>
      </w:r>
      <w:r w:rsidRPr="000F1170">
        <w:t>(słownie: jeden milion złotych 00/100) na dowód czego przedstawi upoważnionemu przedstawicielowi Zamawiaj</w:t>
      </w:r>
      <w:r w:rsidR="006F7645" w:rsidRPr="000F1170">
        <w:t xml:space="preserve">ącego, o którym mowa w § </w:t>
      </w:r>
      <w:r w:rsidR="009B65AE" w:rsidRPr="000F1170">
        <w:t>14 ust. 10</w:t>
      </w:r>
      <w:r w:rsidR="006F7645" w:rsidRPr="000F1170">
        <w:t xml:space="preserve">, najpóźniej w dniu podpisania niniejszej Umowy komplet dokumentów ubezpieczeniowych, z których wynika pełna treść warunków ubezpieczenia. </w:t>
      </w:r>
    </w:p>
    <w:p w14:paraId="351C326F" w14:textId="7FED2EF2" w:rsidR="006F7645" w:rsidRPr="000F1170" w:rsidRDefault="006F7645" w:rsidP="003C0F6D">
      <w:pPr>
        <w:pStyle w:val="Tekstpodstawowy"/>
        <w:numPr>
          <w:ilvl w:val="0"/>
          <w:numId w:val="25"/>
        </w:numPr>
        <w:contextualSpacing/>
      </w:pPr>
      <w:r w:rsidRPr="000F1170">
        <w:t>Wykonawca zobowiązany jest do utrzymania ciągłości zawartej umowy ubezpieczenia przez okres świadczenia Usługi.</w:t>
      </w:r>
    </w:p>
    <w:p w14:paraId="492F0847" w14:textId="4F88DEB7" w:rsidR="006F7645" w:rsidRPr="000F1170" w:rsidRDefault="006F7645" w:rsidP="003C0F6D">
      <w:pPr>
        <w:pStyle w:val="Tekstpodstawowy"/>
        <w:numPr>
          <w:ilvl w:val="0"/>
          <w:numId w:val="25"/>
        </w:numPr>
        <w:contextualSpacing/>
      </w:pPr>
      <w:r w:rsidRPr="000F1170">
        <w:t xml:space="preserve">Na każde wezwanie Zamawiającego Wykonawca zobowiązany jest przedłożyć dowody dotrzymania warunków ubezpieczenia, w tym dowody opłacenia składek. </w:t>
      </w:r>
    </w:p>
    <w:p w14:paraId="10AB1287" w14:textId="77777777" w:rsidR="00A07554" w:rsidRDefault="00A07554" w:rsidP="00A07554">
      <w:pPr>
        <w:pStyle w:val="Tekstpodstawowy"/>
        <w:contextualSpacing/>
        <w:rPr>
          <w:color w:val="FF0000"/>
        </w:rPr>
      </w:pPr>
    </w:p>
    <w:p w14:paraId="484CC464" w14:textId="701E8590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8D2B3C">
        <w:rPr>
          <w:rFonts w:ascii="Calibri" w:eastAsia="Calibri" w:hAnsi="Calibri"/>
          <w:b/>
          <w:sz w:val="22"/>
          <w:szCs w:val="22"/>
        </w:rPr>
        <w:t xml:space="preserve">§ </w:t>
      </w:r>
      <w:r w:rsidR="00A1699C">
        <w:rPr>
          <w:rFonts w:ascii="Calibri" w:eastAsia="Calibri" w:hAnsi="Calibri"/>
          <w:b/>
          <w:sz w:val="22"/>
          <w:szCs w:val="22"/>
        </w:rPr>
        <w:t>1</w:t>
      </w:r>
      <w:r w:rsidR="006F7645">
        <w:rPr>
          <w:rFonts w:ascii="Calibri" w:eastAsia="Calibri" w:hAnsi="Calibri"/>
          <w:b/>
          <w:sz w:val="22"/>
          <w:szCs w:val="22"/>
        </w:rPr>
        <w:t>2</w:t>
      </w:r>
    </w:p>
    <w:p w14:paraId="4416FC6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Warunki zmiany Umowy</w:t>
      </w:r>
    </w:p>
    <w:p w14:paraId="40DCFD17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8E62BC0" w14:textId="5FC80908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w przypadku zmiany powszechnie obowiązujących przepisów prawa w zakresie mającym wpływ na realizację </w:t>
      </w:r>
      <w:r w:rsidR="00A1699C">
        <w:rPr>
          <w:rFonts w:ascii="Calibri" w:eastAsia="Arial Unicode MS" w:hAnsi="Calibri"/>
          <w:sz w:val="22"/>
          <w:szCs w:val="22"/>
        </w:rPr>
        <w:t xml:space="preserve">Usługi. </w:t>
      </w:r>
    </w:p>
    <w:p w14:paraId="31296122" w14:textId="23FB61CB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również w przypadku zmiany nazw </w:t>
      </w:r>
      <w:r w:rsidR="00A1699C">
        <w:rPr>
          <w:rFonts w:ascii="Calibri" w:eastAsia="Arial Unicode MS" w:hAnsi="Calibri"/>
          <w:sz w:val="22"/>
          <w:szCs w:val="22"/>
        </w:rPr>
        <w:t>S</w:t>
      </w:r>
      <w:r>
        <w:rPr>
          <w:rFonts w:ascii="Calibri" w:eastAsia="Arial Unicode MS" w:hAnsi="Calibri"/>
          <w:sz w:val="22"/>
          <w:szCs w:val="22"/>
        </w:rPr>
        <w:t xml:space="preserve">tron lub ich formy prawnej (przy zachowaniu ciągłości podmiotowości prawnej), teleadresowych, zmiany osób wskazanych do kontaktów między Stronami. </w:t>
      </w:r>
    </w:p>
    <w:p w14:paraId="1B801CE9" w14:textId="3DBE436F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Wszelkie zmiany </w:t>
      </w:r>
      <w:r w:rsidR="009221C8">
        <w:rPr>
          <w:rFonts w:ascii="Calibri" w:eastAsia="Arial Unicode MS" w:hAnsi="Calibri"/>
          <w:sz w:val="22"/>
          <w:szCs w:val="22"/>
        </w:rPr>
        <w:t>U</w:t>
      </w:r>
      <w:r>
        <w:rPr>
          <w:rFonts w:ascii="Calibri" w:eastAsia="Arial Unicode MS" w:hAnsi="Calibri"/>
          <w:sz w:val="22"/>
          <w:szCs w:val="22"/>
        </w:rPr>
        <w:t>mowy wymagają zgodnej woli Stron oraz formy pisemnej pod rygorem jej nieważności w postaci aneksu.</w:t>
      </w:r>
    </w:p>
    <w:p w14:paraId="1FC2DA07" w14:textId="5C63CE5B" w:rsidR="00D72378" w:rsidRPr="000F1170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 w:rsidRPr="000F1170">
        <w:rPr>
          <w:rFonts w:ascii="Calibri" w:eastAsia="Arial Unicode MS" w:hAnsi="Calibri"/>
          <w:sz w:val="22"/>
          <w:szCs w:val="22"/>
        </w:rPr>
        <w:t xml:space="preserve">Odbiorca dopuszcza możliwość zmian </w:t>
      </w:r>
      <w:r w:rsidR="009221C8" w:rsidRPr="000F1170">
        <w:rPr>
          <w:rFonts w:ascii="Calibri" w:eastAsia="Arial Unicode MS" w:hAnsi="Calibri"/>
          <w:sz w:val="22"/>
          <w:szCs w:val="22"/>
        </w:rPr>
        <w:t>U</w:t>
      </w:r>
      <w:r w:rsidRPr="000F1170">
        <w:rPr>
          <w:rFonts w:ascii="Calibri" w:eastAsia="Arial Unicode MS" w:hAnsi="Calibri"/>
          <w:sz w:val="22"/>
          <w:szCs w:val="22"/>
        </w:rPr>
        <w:t>mowy w sytuacjach przewidzianych w treści Sekcji 6.5.2. pkt. 22) Wytycznych</w:t>
      </w:r>
      <w:r w:rsidRPr="000F1170">
        <w:rPr>
          <w:rFonts w:ascii="Calibri" w:eastAsia="Times New Roman" w:hAnsi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</w:t>
      </w:r>
      <w:r w:rsidRPr="000F1170">
        <w:rPr>
          <w:rFonts w:ascii="Calibri" w:eastAsia="Times New Roman" w:hAnsi="Calibri"/>
          <w:sz w:val="22"/>
          <w:szCs w:val="22"/>
        </w:rPr>
        <w:lastRenderedPageBreak/>
        <w:t xml:space="preserve">oraz przewidzianych w Rozdziale 6.5.2. pkt 17) Wytycznych w zakresie kwalifikowania wydatków w ramach Programu Operacyjnego Infrastruktura i Środowisko na lata 2014 - 2020. </w:t>
      </w:r>
    </w:p>
    <w:p w14:paraId="1132FE16" w14:textId="78F42A83" w:rsidR="00D72378" w:rsidRPr="000F1170" w:rsidRDefault="00C00C91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 w:rsidRPr="000F1170">
        <w:rPr>
          <w:rFonts w:ascii="Calibri" w:eastAsia="Arial Unicode MS" w:hAnsi="Calibri"/>
          <w:sz w:val="22"/>
          <w:szCs w:val="22"/>
        </w:rPr>
        <w:t xml:space="preserve">Wykonawca powinien </w:t>
      </w:r>
      <w:r w:rsidR="00683181" w:rsidRPr="000F1170">
        <w:rPr>
          <w:rFonts w:ascii="Calibri" w:eastAsia="Arial Unicode MS" w:hAnsi="Calibri"/>
          <w:sz w:val="22"/>
          <w:szCs w:val="22"/>
        </w:rPr>
        <w:t xml:space="preserve">wykonać </w:t>
      </w:r>
      <w:r w:rsidR="009221C8" w:rsidRPr="000F1170">
        <w:rPr>
          <w:rFonts w:ascii="Calibri" w:eastAsia="Arial Unicode MS" w:hAnsi="Calibri"/>
          <w:sz w:val="22"/>
          <w:szCs w:val="22"/>
        </w:rPr>
        <w:t>U</w:t>
      </w:r>
      <w:r w:rsidR="00683181" w:rsidRPr="000F1170">
        <w:rPr>
          <w:rFonts w:ascii="Calibri" w:eastAsia="Arial Unicode MS" w:hAnsi="Calibri"/>
          <w:sz w:val="22"/>
          <w:szCs w:val="22"/>
        </w:rPr>
        <w:t>sługę</w:t>
      </w:r>
      <w:r w:rsidRPr="000F1170">
        <w:rPr>
          <w:rFonts w:ascii="Calibri" w:eastAsia="Arial Unicode MS" w:hAnsi="Calibri"/>
          <w:sz w:val="22"/>
          <w:szCs w:val="22"/>
        </w:rPr>
        <w:t xml:space="preserve"> zgodnie ze standardami wymienionymi w </w:t>
      </w:r>
      <w:r w:rsidR="00683181" w:rsidRPr="000F1170">
        <w:rPr>
          <w:rFonts w:ascii="Calibri" w:eastAsia="Arial Unicode MS" w:hAnsi="Calibri"/>
          <w:sz w:val="22"/>
          <w:szCs w:val="22"/>
        </w:rPr>
        <w:t>Załączniku nr 1.</w:t>
      </w:r>
    </w:p>
    <w:p w14:paraId="425D4E7E" w14:textId="3F440B9B" w:rsidR="00D72378" w:rsidRPr="000F1170" w:rsidRDefault="00C00C91" w:rsidP="008D2B3C">
      <w:pPr>
        <w:pStyle w:val="Akapitzlist"/>
        <w:numPr>
          <w:ilvl w:val="0"/>
          <w:numId w:val="6"/>
        </w:numPr>
        <w:suppressAutoHyphens/>
        <w:ind w:left="426" w:hanging="426"/>
        <w:rPr>
          <w:b/>
        </w:rPr>
      </w:pPr>
      <w:r w:rsidRPr="000F1170">
        <w:rPr>
          <w:rFonts w:eastAsia="Arial Unicode MS"/>
        </w:rPr>
        <w:t>Zmiany w przedmiocie Umowy, które staną się konieczne po dniu złożenia oferty i które będą spowodowane zmianami prawa, norm, standardów, aktualnym stanem techniki, infrastrukturą, wymaganiami lub obowiązkami administracyjnymi lub będą wynikiem orzeczeń sądowych</w:t>
      </w:r>
      <w:r w:rsidR="0018705A" w:rsidRPr="000F1170">
        <w:rPr>
          <w:rFonts w:eastAsia="Arial Unicode MS"/>
        </w:rPr>
        <w:t xml:space="preserve">, </w:t>
      </w:r>
      <w:r w:rsidRPr="000F1170">
        <w:rPr>
          <w:rFonts w:eastAsia="Arial Unicode MS"/>
        </w:rPr>
        <w:t xml:space="preserve">jak również zmian znanej Wykonawcy praktyki administracyjnej, będą </w:t>
      </w:r>
      <w:r w:rsidR="0018705A" w:rsidRPr="000F1170">
        <w:rPr>
          <w:rFonts w:eastAsia="Arial Unicode MS"/>
        </w:rPr>
        <w:t>podlegały</w:t>
      </w:r>
      <w:r w:rsidRPr="000F1170">
        <w:rPr>
          <w:rFonts w:eastAsia="Arial Unicode MS"/>
        </w:rPr>
        <w:t xml:space="preserve"> obustronny</w:t>
      </w:r>
      <w:r w:rsidR="0018705A" w:rsidRPr="000F1170">
        <w:rPr>
          <w:rFonts w:eastAsia="Arial Unicode MS"/>
        </w:rPr>
        <w:t xml:space="preserve">m </w:t>
      </w:r>
      <w:r w:rsidRPr="000F1170">
        <w:rPr>
          <w:rFonts w:eastAsia="Arial Unicode MS"/>
        </w:rPr>
        <w:t>uzgodnie</w:t>
      </w:r>
      <w:r w:rsidR="0018705A" w:rsidRPr="000F1170">
        <w:rPr>
          <w:rFonts w:eastAsia="Arial Unicode MS"/>
        </w:rPr>
        <w:t xml:space="preserve">niom. </w:t>
      </w:r>
      <w:r w:rsidRPr="000F1170">
        <w:rPr>
          <w:rFonts w:eastAsia="Arial Unicode MS"/>
        </w:rPr>
        <w:t xml:space="preserve">Jeżeli którakolwiek ze Stron uzna zmiany dotyczące </w:t>
      </w:r>
      <w:r w:rsidR="0018705A" w:rsidRPr="000F1170">
        <w:rPr>
          <w:rFonts w:eastAsia="Arial Unicode MS"/>
        </w:rPr>
        <w:t xml:space="preserve">Usługi </w:t>
      </w:r>
      <w:r w:rsidRPr="000F1170">
        <w:rPr>
          <w:rFonts w:eastAsia="Arial Unicode MS"/>
        </w:rPr>
        <w:t>za konieczne w związku ze wskazanymi wyżej okolicznościami, zobowiązana jest powiadomić niezwłocznie o tym drugą Stronę na piśmie.</w:t>
      </w:r>
    </w:p>
    <w:p w14:paraId="5C877739" w14:textId="4144D750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  <w:r w:rsidR="009B65AE">
        <w:rPr>
          <w:rFonts w:ascii="Calibri" w:eastAsia="Calibri" w:hAnsi="Calibri"/>
          <w:b/>
          <w:sz w:val="22"/>
          <w:szCs w:val="22"/>
        </w:rPr>
        <w:t>3</w:t>
      </w:r>
    </w:p>
    <w:p w14:paraId="53F59DE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Siła wyższa</w:t>
      </w:r>
    </w:p>
    <w:p w14:paraId="10B7526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3E01433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14:paraId="2673D4E0" w14:textId="70EF0EE6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inne legalne i nielegalne środki zaporowe władz</w:t>
      </w:r>
      <w:r w:rsidR="00AF5EAA">
        <w:rPr>
          <w:rFonts w:ascii="Calibri" w:eastAsia="Arial Unicode MS" w:hAnsi="Calibri"/>
          <w:sz w:val="22"/>
          <w:szCs w:val="22"/>
        </w:rPr>
        <w:t xml:space="preserve"> państwowych i samorządowych</w:t>
      </w:r>
      <w:r>
        <w:rPr>
          <w:rFonts w:ascii="Calibri" w:eastAsia="Arial Unicode MS" w:hAnsi="Calibri"/>
          <w:sz w:val="22"/>
          <w:szCs w:val="22"/>
        </w:rPr>
        <w:t>, które wpłynęły bezpośrednio na możliwość właściwego wykonania, lub uniemożliwiają lub przeszkadzają Stronom wykonanie zobowiązań wynikających z niniejszej Umowy itd.</w:t>
      </w:r>
    </w:p>
    <w:p w14:paraId="44BA61E0" w14:textId="5D575A18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Strona, która została dotknięta działaniem siły wyższej, a tym samym nie była w stanie prawidłowo wykonywać swoich obowiązków wynikających z Umowy, zobowiązana jest niezwłocznie (w ciągu 5 (pięciu) dni kalendarzowych) poinformować o takich okolicznościach drugą Stronę. Niepoinformowanie lub opóźnione poinformowanie w sprawie działania siły wyższej </w:t>
      </w:r>
      <w:r w:rsidRPr="008D3952">
        <w:rPr>
          <w:rFonts w:ascii="Calibri" w:eastAsia="Arial Unicode MS" w:hAnsi="Calibri"/>
          <w:sz w:val="22"/>
          <w:szCs w:val="22"/>
        </w:rPr>
        <w:t>pozbawia odpowiednią Stronę możliwości powoływania się na ich okoliczności</w:t>
      </w:r>
      <w:r>
        <w:rPr>
          <w:rFonts w:ascii="Calibri" w:eastAsia="Arial Unicode MS" w:hAnsi="Calibri"/>
          <w:sz w:val="22"/>
          <w:szCs w:val="22"/>
        </w:rPr>
        <w:t>.</w:t>
      </w:r>
    </w:p>
    <w:p w14:paraId="5064D985" w14:textId="452924D0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Pojawienie się siły wyższej w momencie, gdy </w:t>
      </w:r>
      <w:r w:rsidR="00486B7B">
        <w:rPr>
          <w:rFonts w:ascii="Calibri" w:eastAsia="Arial Unicode MS" w:hAnsi="Calibri"/>
          <w:sz w:val="22"/>
          <w:szCs w:val="22"/>
        </w:rPr>
        <w:t>S</w:t>
      </w:r>
      <w:r>
        <w:rPr>
          <w:rFonts w:ascii="Calibri" w:eastAsia="Arial Unicode MS" w:hAnsi="Calibri"/>
          <w:sz w:val="22"/>
          <w:szCs w:val="22"/>
        </w:rPr>
        <w:t xml:space="preserve">trona opóźnia się z wykonaniem swoich zobowiązań wynikających z Umowy, pozbawia Stronę prawa do powoływania się na te okoliczności jako podstawy do zwolnienia od odpowiedzialności na mocy Umowy. </w:t>
      </w:r>
    </w:p>
    <w:p w14:paraId="4DD27BEB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EE8C994" w14:textId="1B99156C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  <w:r w:rsidR="009B65AE">
        <w:rPr>
          <w:rFonts w:ascii="Calibri" w:eastAsia="Calibri" w:hAnsi="Calibri"/>
          <w:b/>
          <w:sz w:val="22"/>
          <w:szCs w:val="22"/>
        </w:rPr>
        <w:t>4</w:t>
      </w:r>
    </w:p>
    <w:p w14:paraId="6389F91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Postanowienia końcowe</w:t>
      </w:r>
    </w:p>
    <w:p w14:paraId="6FF81DE8" w14:textId="646739A0" w:rsidR="00D72378" w:rsidRDefault="00D72378" w:rsidP="00346D49"/>
    <w:p w14:paraId="1CA03A4E" w14:textId="0D8878E7" w:rsidR="00D72378" w:rsidRDefault="0018705A">
      <w:pPr>
        <w:pStyle w:val="Akapitzlist"/>
        <w:numPr>
          <w:ilvl w:val="0"/>
          <w:numId w:val="4"/>
        </w:numPr>
        <w:ind w:left="426" w:hanging="426"/>
      </w:pPr>
      <w:r>
        <w:t>Strony mogą rozwiązać niniejszą Umowę:</w:t>
      </w:r>
    </w:p>
    <w:p w14:paraId="73F34F89" w14:textId="46C96C0A" w:rsidR="008D3952" w:rsidRDefault="00C00C91" w:rsidP="008D3952">
      <w:pPr>
        <w:pStyle w:val="Akapitzlist"/>
        <w:numPr>
          <w:ilvl w:val="0"/>
          <w:numId w:val="18"/>
        </w:numPr>
      </w:pPr>
      <w:r>
        <w:t xml:space="preserve">jeżeli ogłoszono upadłość drugiej Strony lub zostało wszczęte przeciwko drugiej Stronie postępowanie o ogłoszenie upadłości, które nie zostało zakończone w ciągu czterdziestu pięciu (45) dni kalendarzowych od złożenia wniosku, lub </w:t>
      </w:r>
    </w:p>
    <w:p w14:paraId="636689ED" w14:textId="7AF062A0" w:rsidR="008D3952" w:rsidRDefault="00C00C91" w:rsidP="008D3952">
      <w:pPr>
        <w:pStyle w:val="Akapitzlist"/>
        <w:numPr>
          <w:ilvl w:val="0"/>
          <w:numId w:val="18"/>
        </w:numPr>
      </w:pPr>
      <w:r>
        <w:t>jeżeli druga Strona jest niewypłacalna lub sama złoży wniosek o ogłoszenie upadłości lub restrukturyzację,</w:t>
      </w:r>
    </w:p>
    <w:p w14:paraId="6C280EFE" w14:textId="44EA6762" w:rsidR="0018705A" w:rsidRDefault="0018705A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 xml:space="preserve">Wszelkie zmiany Umowy wymagają aneksu w formie pisemnej pod rygorem nieważności. </w:t>
      </w:r>
    </w:p>
    <w:p w14:paraId="239C4643" w14:textId="6C71FDF2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lastRenderedPageBreak/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14:paraId="3D403CC0" w14:textId="2016BE5C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 xml:space="preserve">W momencie podpisywania niniejszej Umowy </w:t>
      </w:r>
      <w:r w:rsidR="00490828">
        <w:t xml:space="preserve">Zamawiający </w:t>
      </w:r>
      <w:r>
        <w:t xml:space="preserve">i </w:t>
      </w:r>
      <w:r w:rsidR="00490828">
        <w:t xml:space="preserve">Wykonawca </w:t>
      </w:r>
      <w:r>
        <w:t>są płatnikami podatku od zysku przedsiębiorstw na zasadach ogólnych.</w:t>
      </w:r>
    </w:p>
    <w:p w14:paraId="6F61F85F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14:paraId="1C823ACB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rPr>
          <w:color w:val="000000"/>
        </w:rPr>
        <w:t xml:space="preserve">Dodatkowe Aneksy i załączniki do niniejszej Umowy stanowią jej część integralną i posiadają moc prawną, jeżeli są sporządzone w formie pisemnej, podpisane przez Strony i opatrzone ich pieczęciami. </w:t>
      </w:r>
    </w:p>
    <w:p w14:paraId="2D14ED43" w14:textId="2E8EB784" w:rsidR="00D72378" w:rsidRDefault="00C00C91" w:rsidP="006A0001">
      <w:pPr>
        <w:pStyle w:val="Tekstpodstawowywcity"/>
        <w:numPr>
          <w:ilvl w:val="0"/>
          <w:numId w:val="4"/>
        </w:numPr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  <w:lang w:val="pl-PL"/>
        </w:rPr>
        <w:t>informują siebie na</w:t>
      </w:r>
      <w:r>
        <w:rPr>
          <w:rFonts w:ascii="Calibri" w:hAnsi="Calibri"/>
          <w:sz w:val="22"/>
          <w:szCs w:val="22"/>
        </w:rPr>
        <w:t xml:space="preserve">wzajem o zmianie danych bankowych, adresie prawnym lub faktycznym, jak również przekazują inne informacje, które są określone w </w:t>
      </w:r>
      <w:r w:rsidR="00490828">
        <w:rPr>
          <w:rFonts w:ascii="Calibri" w:hAnsi="Calibri"/>
          <w:sz w:val="22"/>
          <w:szCs w:val="22"/>
          <w:lang w:val="pl-PL"/>
        </w:rPr>
        <w:t>U</w:t>
      </w:r>
      <w:r>
        <w:rPr>
          <w:rFonts w:ascii="Calibri" w:hAnsi="Calibri"/>
          <w:sz w:val="22"/>
          <w:szCs w:val="22"/>
        </w:rPr>
        <w:t>mowie, w terminie 7 dni kalendarzowych od daty wejścia w życie tych zmian.</w:t>
      </w:r>
    </w:p>
    <w:p w14:paraId="16DEDEE9" w14:textId="381CE321" w:rsidR="00D72378" w:rsidRDefault="00C00C91" w:rsidP="006A000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hanging="426"/>
      </w:pPr>
      <w:r>
        <w:t>Dokumenty wysłane faksem, e-mailem, podpisane przez upoważnionych przedstawicieli Stron i</w:t>
      </w:r>
      <w:r w:rsidR="009A19A3">
        <w:t> </w:t>
      </w:r>
      <w:r>
        <w:t>opatrzone ich pieczęciami, posiadają moc prawną. Oryginały należy złożyć w ciągu piętnastu (15) dni kalendarzowych od daty ich podpisania.</w:t>
      </w:r>
    </w:p>
    <w:p w14:paraId="7F1A53A0" w14:textId="34231680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 xml:space="preserve">Spory powstałe w związku z Umową Strony poddają rozstrzygnięciu sądowi właściwemu dla siedziby </w:t>
      </w:r>
      <w:r w:rsidR="00490828">
        <w:t>Zamawiającego</w:t>
      </w:r>
      <w:r>
        <w:t xml:space="preserve">. </w:t>
      </w:r>
    </w:p>
    <w:p w14:paraId="3007302A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Osoby upoważnione do kontaktu w sprawach dotyczących Umowy:</w:t>
      </w:r>
    </w:p>
    <w:p w14:paraId="1ECF8BA9" w14:textId="4122F448" w:rsidR="00D72378" w:rsidRDefault="00C00C91" w:rsidP="006A0001">
      <w:pPr>
        <w:pStyle w:val="Akapitzlist"/>
        <w:ind w:left="426"/>
      </w:pPr>
      <w:r>
        <w:t xml:space="preserve">- ze strony </w:t>
      </w:r>
      <w:r w:rsidR="00490828">
        <w:t xml:space="preserve">Zamawiającego </w:t>
      </w:r>
      <w:r>
        <w:t xml:space="preserve">– </w:t>
      </w:r>
      <w:r w:rsidR="00BD791E" w:rsidRPr="00BD791E">
        <w:t xml:space="preserve">Mieczysław Sędzikowski : +48 502 854 036, e-mail: mieczyslaw.sedzikowski@atstorun.pl </w:t>
      </w:r>
      <w:r>
        <w:t>(imię, nazwisko, nr tel., e-mail)</w:t>
      </w:r>
    </w:p>
    <w:p w14:paraId="1B2D820D" w14:textId="29DD0FA1" w:rsidR="00D72378" w:rsidRDefault="00C00C91" w:rsidP="006A0001">
      <w:pPr>
        <w:pStyle w:val="Akapitzlist"/>
        <w:ind w:left="426"/>
      </w:pPr>
      <w:r>
        <w:t>- ze strony</w:t>
      </w:r>
      <w:r w:rsidR="009A19A3">
        <w:t xml:space="preserve"> </w:t>
      </w:r>
      <w:r w:rsidR="00490828">
        <w:t>Wykonawcy</w:t>
      </w:r>
      <w:r>
        <w:t>– …………, …………….., ……………………. (imię, nazwisko, nr tel., e-mail)</w:t>
      </w:r>
    </w:p>
    <w:p w14:paraId="3BE2F448" w14:textId="5F4DF02C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 sprawach nieuregulowanych w Umowie zastosowanie znajdują przepisy prawa polskiego, a</w:t>
      </w:r>
      <w:r w:rsidR="009A19A3">
        <w:t> </w:t>
      </w:r>
      <w:r>
        <w:t>w</w:t>
      </w:r>
      <w:r w:rsidR="009A19A3">
        <w:t> </w:t>
      </w:r>
      <w:r>
        <w:t>szczególności ustawy Kodeks Cywilny.</w:t>
      </w:r>
    </w:p>
    <w:p w14:paraId="0CC2338B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Umowę sporządzono w dwóch jednobrzmiących egzemplarzach, po jednym dla każdej ze Stron.</w:t>
      </w:r>
    </w:p>
    <w:p w14:paraId="1140169E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2B06AF0" w14:textId="77777777" w:rsidR="00D72378" w:rsidRPr="00356D0E" w:rsidRDefault="00C00C91">
      <w:pPr>
        <w:widowControl/>
        <w:jc w:val="both"/>
        <w:rPr>
          <w:rFonts w:ascii="Calibri" w:eastAsia="Calibri" w:hAnsi="Calibri"/>
          <w:b/>
          <w:bCs/>
          <w:sz w:val="22"/>
          <w:szCs w:val="22"/>
        </w:rPr>
      </w:pPr>
      <w:r w:rsidRPr="00356D0E">
        <w:rPr>
          <w:rFonts w:ascii="Calibri" w:eastAsia="Calibri" w:hAnsi="Calibri"/>
          <w:b/>
          <w:bCs/>
          <w:sz w:val="22"/>
          <w:szCs w:val="22"/>
        </w:rPr>
        <w:t>Załączniki:</w:t>
      </w:r>
    </w:p>
    <w:p w14:paraId="0BC30326" w14:textId="6FB2E1E2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- Załącznik nr 1 – </w:t>
      </w:r>
      <w:r w:rsidR="00346D49">
        <w:rPr>
          <w:rFonts w:ascii="Calibri" w:eastAsia="Calibri" w:hAnsi="Calibri"/>
          <w:sz w:val="22"/>
          <w:szCs w:val="22"/>
        </w:rPr>
        <w:t>M</w:t>
      </w:r>
      <w:r w:rsidR="00346D49" w:rsidRPr="00346D49">
        <w:rPr>
          <w:rFonts w:ascii="Calibri" w:eastAsia="Calibri" w:hAnsi="Calibri"/>
          <w:sz w:val="22"/>
          <w:szCs w:val="22"/>
        </w:rPr>
        <w:t>inimalny zakres obowiązków</w:t>
      </w:r>
    </w:p>
    <w:p w14:paraId="535C869F" w14:textId="483D1C4C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1FA555FC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4E05E52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4E8F24FD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48AD666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D4FF4C0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F6D4098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__________________</w:t>
      </w:r>
    </w:p>
    <w:p w14:paraId="5D53CEB3" w14:textId="1B622115" w:rsidR="00D72378" w:rsidRDefault="009B65AE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Zamawiający</w:t>
      </w:r>
      <w:r w:rsidR="00C00C91">
        <w:rPr>
          <w:rFonts w:ascii="Calibri" w:eastAsia="Calibri" w:hAnsi="Calibri"/>
          <w:sz w:val="22"/>
          <w:szCs w:val="22"/>
        </w:rPr>
        <w:tab/>
      </w:r>
      <w:r w:rsidR="00C00C91">
        <w:rPr>
          <w:rFonts w:ascii="Calibri" w:eastAsia="Calibri" w:hAnsi="Calibri"/>
          <w:sz w:val="22"/>
          <w:szCs w:val="22"/>
        </w:rPr>
        <w:tab/>
      </w:r>
      <w:r w:rsidR="00C00C91">
        <w:rPr>
          <w:rFonts w:ascii="Calibri" w:eastAsia="Calibri" w:hAnsi="Calibri"/>
          <w:sz w:val="22"/>
          <w:szCs w:val="22"/>
        </w:rPr>
        <w:tab/>
      </w:r>
      <w:r w:rsidR="00C00C91">
        <w:rPr>
          <w:rFonts w:ascii="Calibri" w:eastAsia="Calibri" w:hAnsi="Calibri"/>
          <w:sz w:val="22"/>
          <w:szCs w:val="22"/>
        </w:rPr>
        <w:tab/>
      </w:r>
      <w:r w:rsidR="00C00C91">
        <w:rPr>
          <w:rFonts w:ascii="Calibri" w:eastAsia="Calibri" w:hAnsi="Calibri"/>
          <w:sz w:val="22"/>
          <w:szCs w:val="22"/>
        </w:rPr>
        <w:tab/>
      </w:r>
      <w:r w:rsidR="00C00C91">
        <w:rPr>
          <w:rFonts w:ascii="Calibri" w:eastAsia="Calibri" w:hAnsi="Calibri"/>
          <w:sz w:val="22"/>
          <w:szCs w:val="22"/>
        </w:rPr>
        <w:tab/>
      </w:r>
      <w:r w:rsidR="00C00C91"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>Wykonawca</w:t>
      </w:r>
    </w:p>
    <w:p w14:paraId="732D8DC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5A5FD7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BF89737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4ACDF78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5A9E4BD0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5CF4CDF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7CC4C679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0B8C7B8" w14:textId="77777777" w:rsidR="00D72378" w:rsidRDefault="00D72378">
      <w:pPr>
        <w:rPr>
          <w:rFonts w:ascii="Calibri" w:hAnsi="Calibri"/>
          <w:sz w:val="22"/>
          <w:szCs w:val="22"/>
        </w:rPr>
      </w:pPr>
    </w:p>
    <w:sectPr w:rsidR="00D72378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C33C5" w14:textId="77777777" w:rsidR="00C21426" w:rsidRDefault="00C21426">
      <w:r>
        <w:separator/>
      </w:r>
    </w:p>
  </w:endnote>
  <w:endnote w:type="continuationSeparator" w:id="0">
    <w:p w14:paraId="5F540A16" w14:textId="77777777" w:rsidR="00C21426" w:rsidRDefault="00C2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2E603" w14:textId="77777777" w:rsidR="00D72378" w:rsidRDefault="00C00C9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2DAED084" w14:textId="77777777" w:rsidR="00D72378" w:rsidRDefault="00D72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31A3E" w14:textId="77777777" w:rsidR="00C21426" w:rsidRDefault="00C21426">
      <w:r>
        <w:separator/>
      </w:r>
    </w:p>
  </w:footnote>
  <w:footnote w:type="continuationSeparator" w:id="0">
    <w:p w14:paraId="517BBDD9" w14:textId="77777777" w:rsidR="00C21426" w:rsidRDefault="00C2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F256A" w14:textId="77777777" w:rsidR="00D72378" w:rsidRDefault="00C00C91">
    <w:pPr>
      <w:pStyle w:val="Nagwek"/>
    </w:pPr>
    <w:r>
      <w:rPr>
        <w:noProof/>
      </w:rPr>
      <w:drawing>
        <wp:inline distT="0" distB="0" distL="0" distR="0" wp14:anchorId="255BE611" wp14:editId="5195DCB6">
          <wp:extent cx="59245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F1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yJAAA6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0" cy="635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38B3CEF" w14:textId="77777777" w:rsidR="00D72378" w:rsidRDefault="00D72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14A"/>
    <w:multiLevelType w:val="singleLevel"/>
    <w:tmpl w:val="2FD68DEC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 w15:restartNumberingAfterBreak="0">
    <w:nsid w:val="0BC11EEA"/>
    <w:multiLevelType w:val="hybridMultilevel"/>
    <w:tmpl w:val="5A804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C2B"/>
    <w:multiLevelType w:val="hybridMultilevel"/>
    <w:tmpl w:val="DDE09698"/>
    <w:name w:val="Numbered list 9"/>
    <w:lvl w:ilvl="0" w:tplc="E870C33A">
      <w:start w:val="1"/>
      <w:numFmt w:val="decimal"/>
      <w:lvlText w:val="%1."/>
      <w:lvlJc w:val="left"/>
      <w:pPr>
        <w:ind w:left="0" w:firstLine="0"/>
      </w:pPr>
    </w:lvl>
    <w:lvl w:ilvl="1" w:tplc="24BCB210">
      <w:start w:val="1"/>
      <w:numFmt w:val="lowerLetter"/>
      <w:lvlText w:val="%2."/>
      <w:lvlJc w:val="left"/>
      <w:pPr>
        <w:ind w:left="0" w:firstLine="0"/>
      </w:pPr>
    </w:lvl>
    <w:lvl w:ilvl="2" w:tplc="B1A0E7BE">
      <w:start w:val="1"/>
      <w:numFmt w:val="lowerRoman"/>
      <w:lvlText w:val="%3."/>
      <w:lvlJc w:val="left"/>
      <w:pPr>
        <w:ind w:left="0" w:firstLine="0"/>
      </w:pPr>
    </w:lvl>
    <w:lvl w:ilvl="3" w:tplc="1A2ED0DA">
      <w:start w:val="1"/>
      <w:numFmt w:val="decimal"/>
      <w:lvlText w:val="%4."/>
      <w:lvlJc w:val="left"/>
      <w:pPr>
        <w:ind w:left="0" w:firstLine="0"/>
      </w:pPr>
    </w:lvl>
    <w:lvl w:ilvl="4" w:tplc="FADC8C08">
      <w:start w:val="1"/>
      <w:numFmt w:val="lowerLetter"/>
      <w:lvlText w:val="%5."/>
      <w:lvlJc w:val="left"/>
      <w:pPr>
        <w:ind w:left="0" w:firstLine="0"/>
      </w:pPr>
    </w:lvl>
    <w:lvl w:ilvl="5" w:tplc="7F8492F6">
      <w:start w:val="1"/>
      <w:numFmt w:val="lowerRoman"/>
      <w:lvlText w:val="%6."/>
      <w:lvlJc w:val="left"/>
      <w:pPr>
        <w:ind w:left="0" w:firstLine="0"/>
      </w:pPr>
    </w:lvl>
    <w:lvl w:ilvl="6" w:tplc="82D82A4A">
      <w:start w:val="1"/>
      <w:numFmt w:val="decimal"/>
      <w:lvlText w:val="%7."/>
      <w:lvlJc w:val="left"/>
      <w:pPr>
        <w:ind w:left="0" w:firstLine="0"/>
      </w:pPr>
    </w:lvl>
    <w:lvl w:ilvl="7" w:tplc="DE54D3E2">
      <w:start w:val="1"/>
      <w:numFmt w:val="lowerLetter"/>
      <w:lvlText w:val="%8."/>
      <w:lvlJc w:val="left"/>
      <w:pPr>
        <w:ind w:left="0" w:firstLine="0"/>
      </w:pPr>
    </w:lvl>
    <w:lvl w:ilvl="8" w:tplc="05561E64">
      <w:start w:val="1"/>
      <w:numFmt w:val="lowerRoman"/>
      <w:lvlText w:val="%9."/>
      <w:lvlJc w:val="left"/>
      <w:pPr>
        <w:ind w:left="0" w:firstLine="0"/>
      </w:pPr>
    </w:lvl>
  </w:abstractNum>
  <w:abstractNum w:abstractNumId="3" w15:restartNumberingAfterBreak="0">
    <w:nsid w:val="16881F3B"/>
    <w:multiLevelType w:val="hybridMultilevel"/>
    <w:tmpl w:val="B2C60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7F7A"/>
    <w:multiLevelType w:val="hybridMultilevel"/>
    <w:tmpl w:val="6B9CDC40"/>
    <w:name w:val="Lista numerowana 3"/>
    <w:lvl w:ilvl="0" w:tplc="13445DE2">
      <w:start w:val="1"/>
      <w:numFmt w:val="lowerRoman"/>
      <w:lvlText w:val="%1)"/>
      <w:lvlJc w:val="left"/>
      <w:pPr>
        <w:ind w:left="360" w:firstLine="0"/>
      </w:pPr>
    </w:lvl>
    <w:lvl w:ilvl="1" w:tplc="21FC40D8">
      <w:start w:val="1"/>
      <w:numFmt w:val="lowerLetter"/>
      <w:lvlText w:val="%2."/>
      <w:lvlJc w:val="left"/>
      <w:pPr>
        <w:ind w:left="1080" w:firstLine="0"/>
      </w:pPr>
    </w:lvl>
    <w:lvl w:ilvl="2" w:tplc="1A12A908">
      <w:start w:val="1"/>
      <w:numFmt w:val="lowerRoman"/>
      <w:lvlText w:val="%3."/>
      <w:lvlJc w:val="left"/>
      <w:pPr>
        <w:ind w:left="1980" w:firstLine="0"/>
      </w:pPr>
    </w:lvl>
    <w:lvl w:ilvl="3" w:tplc="0916D25A">
      <w:start w:val="1"/>
      <w:numFmt w:val="decimal"/>
      <w:lvlText w:val="%4."/>
      <w:lvlJc w:val="left"/>
      <w:pPr>
        <w:ind w:left="2520" w:firstLine="0"/>
      </w:pPr>
    </w:lvl>
    <w:lvl w:ilvl="4" w:tplc="707A82E8">
      <w:start w:val="1"/>
      <w:numFmt w:val="lowerLetter"/>
      <w:lvlText w:val="%5."/>
      <w:lvlJc w:val="left"/>
      <w:pPr>
        <w:ind w:left="3240" w:firstLine="0"/>
      </w:pPr>
    </w:lvl>
    <w:lvl w:ilvl="5" w:tplc="6FCED07A">
      <w:start w:val="1"/>
      <w:numFmt w:val="lowerRoman"/>
      <w:lvlText w:val="%6."/>
      <w:lvlJc w:val="left"/>
      <w:pPr>
        <w:ind w:left="4140" w:firstLine="0"/>
      </w:pPr>
    </w:lvl>
    <w:lvl w:ilvl="6" w:tplc="588201C6">
      <w:start w:val="1"/>
      <w:numFmt w:val="decimal"/>
      <w:lvlText w:val="%7."/>
      <w:lvlJc w:val="left"/>
      <w:pPr>
        <w:ind w:left="4680" w:firstLine="0"/>
      </w:pPr>
    </w:lvl>
    <w:lvl w:ilvl="7" w:tplc="5C8A7338">
      <w:start w:val="1"/>
      <w:numFmt w:val="lowerLetter"/>
      <w:lvlText w:val="%8."/>
      <w:lvlJc w:val="left"/>
      <w:pPr>
        <w:ind w:left="5400" w:firstLine="0"/>
      </w:pPr>
    </w:lvl>
    <w:lvl w:ilvl="8" w:tplc="A3EAE9EC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7EA2A43"/>
    <w:multiLevelType w:val="hybridMultilevel"/>
    <w:tmpl w:val="0D142B18"/>
    <w:name w:val="Numbered list 4"/>
    <w:lvl w:ilvl="0" w:tplc="BD38C32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434DA44">
      <w:start w:val="1"/>
      <w:numFmt w:val="lowerLetter"/>
      <w:lvlText w:val="%2."/>
      <w:lvlJc w:val="left"/>
      <w:pPr>
        <w:ind w:left="0" w:firstLine="0"/>
      </w:pPr>
    </w:lvl>
    <w:lvl w:ilvl="2" w:tplc="231AE7E0">
      <w:start w:val="1"/>
      <w:numFmt w:val="lowerRoman"/>
      <w:lvlText w:val="%3."/>
      <w:lvlJc w:val="left"/>
      <w:pPr>
        <w:ind w:left="0" w:firstLine="0"/>
      </w:pPr>
    </w:lvl>
    <w:lvl w:ilvl="3" w:tplc="34169E18">
      <w:start w:val="1"/>
      <w:numFmt w:val="decimal"/>
      <w:lvlText w:val="%4."/>
      <w:lvlJc w:val="left"/>
      <w:pPr>
        <w:ind w:left="0" w:firstLine="0"/>
      </w:pPr>
    </w:lvl>
    <w:lvl w:ilvl="4" w:tplc="6BC60950">
      <w:start w:val="1"/>
      <w:numFmt w:val="lowerLetter"/>
      <w:lvlText w:val="%5."/>
      <w:lvlJc w:val="left"/>
      <w:pPr>
        <w:ind w:left="0" w:firstLine="0"/>
      </w:pPr>
    </w:lvl>
    <w:lvl w:ilvl="5" w:tplc="9B82593E">
      <w:start w:val="1"/>
      <w:numFmt w:val="lowerRoman"/>
      <w:lvlText w:val="%6."/>
      <w:lvlJc w:val="left"/>
      <w:pPr>
        <w:ind w:left="0" w:firstLine="0"/>
      </w:pPr>
    </w:lvl>
    <w:lvl w:ilvl="6" w:tplc="28DA77B6">
      <w:start w:val="1"/>
      <w:numFmt w:val="decimal"/>
      <w:lvlText w:val="%7."/>
      <w:lvlJc w:val="left"/>
      <w:pPr>
        <w:ind w:left="0" w:firstLine="0"/>
      </w:pPr>
    </w:lvl>
    <w:lvl w:ilvl="7" w:tplc="FB24338C">
      <w:start w:val="1"/>
      <w:numFmt w:val="lowerLetter"/>
      <w:lvlText w:val="%8."/>
      <w:lvlJc w:val="left"/>
      <w:pPr>
        <w:ind w:left="0" w:firstLine="0"/>
      </w:pPr>
    </w:lvl>
    <w:lvl w:ilvl="8" w:tplc="F66C201A">
      <w:start w:val="1"/>
      <w:numFmt w:val="lowerRoman"/>
      <w:lvlText w:val="%9."/>
      <w:lvlJc w:val="left"/>
      <w:pPr>
        <w:ind w:left="0" w:firstLine="0"/>
      </w:pPr>
    </w:lvl>
  </w:abstractNum>
  <w:abstractNum w:abstractNumId="6" w15:restartNumberingAfterBreak="0">
    <w:nsid w:val="1B6D5C81"/>
    <w:multiLevelType w:val="hybridMultilevel"/>
    <w:tmpl w:val="30D241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C9009B"/>
    <w:multiLevelType w:val="hybridMultilevel"/>
    <w:tmpl w:val="D5989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795E0E"/>
    <w:multiLevelType w:val="hybridMultilevel"/>
    <w:tmpl w:val="2DC65C0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3184425F"/>
    <w:multiLevelType w:val="hybridMultilevel"/>
    <w:tmpl w:val="D0EC9344"/>
    <w:name w:val="Numbered list 10"/>
    <w:lvl w:ilvl="0" w:tplc="3CC820BE">
      <w:start w:val="1"/>
      <w:numFmt w:val="decimal"/>
      <w:lvlText w:val="%1."/>
      <w:lvlJc w:val="left"/>
      <w:pPr>
        <w:ind w:left="0" w:firstLine="0"/>
      </w:pPr>
      <w:rPr>
        <w:rFonts w:ascii="Calibri" w:hAnsi="Calibri"/>
      </w:rPr>
    </w:lvl>
    <w:lvl w:ilvl="1" w:tplc="91DAF3C0">
      <w:start w:val="1"/>
      <w:numFmt w:val="lowerLetter"/>
      <w:lvlText w:val="%2."/>
      <w:lvlJc w:val="left"/>
      <w:pPr>
        <w:ind w:left="0" w:firstLine="0"/>
      </w:pPr>
    </w:lvl>
    <w:lvl w:ilvl="2" w:tplc="A12CBB88">
      <w:start w:val="1"/>
      <w:numFmt w:val="lowerRoman"/>
      <w:lvlText w:val="%3."/>
      <w:lvlJc w:val="left"/>
      <w:pPr>
        <w:ind w:left="0" w:firstLine="0"/>
      </w:pPr>
    </w:lvl>
    <w:lvl w:ilvl="3" w:tplc="FADEAC3A">
      <w:start w:val="1"/>
      <w:numFmt w:val="decimal"/>
      <w:lvlText w:val="%4."/>
      <w:lvlJc w:val="left"/>
      <w:pPr>
        <w:ind w:left="0" w:firstLine="0"/>
      </w:pPr>
    </w:lvl>
    <w:lvl w:ilvl="4" w:tplc="DF1E395A">
      <w:start w:val="1"/>
      <w:numFmt w:val="lowerLetter"/>
      <w:lvlText w:val="%5."/>
      <w:lvlJc w:val="left"/>
      <w:pPr>
        <w:ind w:left="0" w:firstLine="0"/>
      </w:pPr>
    </w:lvl>
    <w:lvl w:ilvl="5" w:tplc="9104B68E">
      <w:start w:val="1"/>
      <w:numFmt w:val="lowerRoman"/>
      <w:lvlText w:val="%6."/>
      <w:lvlJc w:val="left"/>
      <w:pPr>
        <w:ind w:left="0" w:firstLine="0"/>
      </w:pPr>
    </w:lvl>
    <w:lvl w:ilvl="6" w:tplc="0B726BDA">
      <w:start w:val="1"/>
      <w:numFmt w:val="decimal"/>
      <w:lvlText w:val="%7."/>
      <w:lvlJc w:val="left"/>
      <w:pPr>
        <w:ind w:left="0" w:firstLine="0"/>
      </w:pPr>
    </w:lvl>
    <w:lvl w:ilvl="7" w:tplc="F9D28CA0">
      <w:start w:val="1"/>
      <w:numFmt w:val="lowerLetter"/>
      <w:lvlText w:val="%8."/>
      <w:lvlJc w:val="left"/>
      <w:pPr>
        <w:ind w:left="0" w:firstLine="0"/>
      </w:pPr>
    </w:lvl>
    <w:lvl w:ilvl="8" w:tplc="4526365A">
      <w:start w:val="1"/>
      <w:numFmt w:val="lowerRoman"/>
      <w:lvlText w:val="%9."/>
      <w:lvlJc w:val="left"/>
      <w:pPr>
        <w:ind w:left="0" w:firstLine="0"/>
      </w:pPr>
    </w:lvl>
  </w:abstractNum>
  <w:abstractNum w:abstractNumId="10" w15:restartNumberingAfterBreak="0">
    <w:nsid w:val="38C21DC7"/>
    <w:multiLevelType w:val="singleLevel"/>
    <w:tmpl w:val="39B41676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 w15:restartNumberingAfterBreak="0">
    <w:nsid w:val="43C17FBA"/>
    <w:multiLevelType w:val="hybridMultilevel"/>
    <w:tmpl w:val="C5388BE4"/>
    <w:name w:val="Numbered list 7"/>
    <w:lvl w:ilvl="0" w:tplc="1AA8189C">
      <w:start w:val="1"/>
      <w:numFmt w:val="decimal"/>
      <w:lvlText w:val="%1."/>
      <w:lvlJc w:val="left"/>
      <w:pPr>
        <w:ind w:left="0" w:firstLine="0"/>
      </w:pPr>
    </w:lvl>
    <w:lvl w:ilvl="1" w:tplc="6E763936">
      <w:start w:val="1"/>
      <w:numFmt w:val="lowerLetter"/>
      <w:lvlText w:val="%2."/>
      <w:lvlJc w:val="left"/>
      <w:pPr>
        <w:ind w:left="0" w:firstLine="0"/>
      </w:pPr>
    </w:lvl>
    <w:lvl w:ilvl="2" w:tplc="146CF894">
      <w:start w:val="1"/>
      <w:numFmt w:val="lowerRoman"/>
      <w:lvlText w:val="%3."/>
      <w:lvlJc w:val="left"/>
      <w:pPr>
        <w:ind w:left="0" w:firstLine="0"/>
      </w:pPr>
    </w:lvl>
    <w:lvl w:ilvl="3" w:tplc="09C66C14">
      <w:start w:val="1"/>
      <w:numFmt w:val="decimal"/>
      <w:lvlText w:val="%4."/>
      <w:lvlJc w:val="left"/>
      <w:pPr>
        <w:ind w:left="0" w:firstLine="0"/>
      </w:pPr>
    </w:lvl>
    <w:lvl w:ilvl="4" w:tplc="BAAC0AA6">
      <w:start w:val="1"/>
      <w:numFmt w:val="lowerLetter"/>
      <w:lvlText w:val="%5."/>
      <w:lvlJc w:val="left"/>
      <w:pPr>
        <w:ind w:left="0" w:firstLine="0"/>
      </w:pPr>
    </w:lvl>
    <w:lvl w:ilvl="5" w:tplc="D99CF6A4">
      <w:start w:val="1"/>
      <w:numFmt w:val="lowerRoman"/>
      <w:lvlText w:val="%6."/>
      <w:lvlJc w:val="left"/>
      <w:pPr>
        <w:ind w:left="0" w:firstLine="0"/>
      </w:pPr>
    </w:lvl>
    <w:lvl w:ilvl="6" w:tplc="91D64DB4">
      <w:start w:val="1"/>
      <w:numFmt w:val="decimal"/>
      <w:lvlText w:val="%7."/>
      <w:lvlJc w:val="left"/>
      <w:pPr>
        <w:ind w:left="0" w:firstLine="0"/>
      </w:pPr>
    </w:lvl>
    <w:lvl w:ilvl="7" w:tplc="65144880">
      <w:start w:val="1"/>
      <w:numFmt w:val="lowerLetter"/>
      <w:lvlText w:val="%8."/>
      <w:lvlJc w:val="left"/>
      <w:pPr>
        <w:ind w:left="0" w:firstLine="0"/>
      </w:pPr>
    </w:lvl>
    <w:lvl w:ilvl="8" w:tplc="AE184880">
      <w:start w:val="1"/>
      <w:numFmt w:val="lowerRoman"/>
      <w:lvlText w:val="%9."/>
      <w:lvlJc w:val="left"/>
      <w:pPr>
        <w:ind w:left="0" w:firstLine="0"/>
      </w:pPr>
    </w:lvl>
  </w:abstractNum>
  <w:abstractNum w:abstractNumId="12" w15:restartNumberingAfterBreak="0">
    <w:nsid w:val="46F6068D"/>
    <w:multiLevelType w:val="hybridMultilevel"/>
    <w:tmpl w:val="F9DE3B60"/>
    <w:name w:val="Lista numerowana 2"/>
    <w:lvl w:ilvl="0" w:tplc="3E360DE6">
      <w:start w:val="1"/>
      <w:numFmt w:val="lowerLetter"/>
      <w:lvlText w:val="%1)"/>
      <w:lvlJc w:val="left"/>
      <w:pPr>
        <w:ind w:left="0" w:firstLine="0"/>
      </w:pPr>
    </w:lvl>
    <w:lvl w:ilvl="1" w:tplc="AF1C779C">
      <w:start w:val="1"/>
      <w:numFmt w:val="lowerLetter"/>
      <w:lvlText w:val="%2."/>
      <w:lvlJc w:val="left"/>
      <w:pPr>
        <w:ind w:left="720" w:firstLine="0"/>
      </w:pPr>
    </w:lvl>
    <w:lvl w:ilvl="2" w:tplc="2CB43CE6">
      <w:start w:val="1"/>
      <w:numFmt w:val="lowerRoman"/>
      <w:lvlText w:val="%3."/>
      <w:lvlJc w:val="left"/>
      <w:pPr>
        <w:ind w:left="1620" w:firstLine="0"/>
      </w:pPr>
    </w:lvl>
    <w:lvl w:ilvl="3" w:tplc="956840F6">
      <w:start w:val="1"/>
      <w:numFmt w:val="decimal"/>
      <w:lvlText w:val="%4."/>
      <w:lvlJc w:val="left"/>
      <w:pPr>
        <w:ind w:left="2160" w:firstLine="0"/>
      </w:pPr>
    </w:lvl>
    <w:lvl w:ilvl="4" w:tplc="8BF0D6EE">
      <w:start w:val="1"/>
      <w:numFmt w:val="lowerLetter"/>
      <w:lvlText w:val="%5."/>
      <w:lvlJc w:val="left"/>
      <w:pPr>
        <w:ind w:left="2880" w:firstLine="0"/>
      </w:pPr>
    </w:lvl>
    <w:lvl w:ilvl="5" w:tplc="1DDE21CA">
      <w:start w:val="1"/>
      <w:numFmt w:val="lowerRoman"/>
      <w:lvlText w:val="%6."/>
      <w:lvlJc w:val="left"/>
      <w:pPr>
        <w:ind w:left="3780" w:firstLine="0"/>
      </w:pPr>
    </w:lvl>
    <w:lvl w:ilvl="6" w:tplc="CC625038">
      <w:start w:val="1"/>
      <w:numFmt w:val="decimal"/>
      <w:lvlText w:val="%7."/>
      <w:lvlJc w:val="left"/>
      <w:pPr>
        <w:ind w:left="4320" w:firstLine="0"/>
      </w:pPr>
    </w:lvl>
    <w:lvl w:ilvl="7" w:tplc="E494AEF0">
      <w:start w:val="1"/>
      <w:numFmt w:val="lowerLetter"/>
      <w:lvlText w:val="%8."/>
      <w:lvlJc w:val="left"/>
      <w:pPr>
        <w:ind w:left="5040" w:firstLine="0"/>
      </w:pPr>
    </w:lvl>
    <w:lvl w:ilvl="8" w:tplc="AA7CF602">
      <w:start w:val="1"/>
      <w:numFmt w:val="lowerRoman"/>
      <w:lvlText w:val="%9."/>
      <w:lvlJc w:val="left"/>
      <w:pPr>
        <w:ind w:left="5940" w:firstLine="0"/>
      </w:pPr>
    </w:lvl>
  </w:abstractNum>
  <w:abstractNum w:abstractNumId="13" w15:restartNumberingAfterBreak="0">
    <w:nsid w:val="4E705DBC"/>
    <w:multiLevelType w:val="hybridMultilevel"/>
    <w:tmpl w:val="8BD25FBA"/>
    <w:lvl w:ilvl="0" w:tplc="D2CC5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C06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9ECD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500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B2C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5C8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28E3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166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8090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3B16873"/>
    <w:multiLevelType w:val="hybridMultilevel"/>
    <w:tmpl w:val="9AAE7FB8"/>
    <w:name w:val="Lista numerowana 4"/>
    <w:lvl w:ilvl="0" w:tplc="1DA46A1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6824CE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 w:tplc="4EB2961E">
      <w:start w:val="1"/>
      <w:numFmt w:val="lowerRoman"/>
      <w:lvlText w:val="%3."/>
      <w:lvlJc w:val="left"/>
      <w:pPr>
        <w:ind w:left="0" w:firstLine="0"/>
      </w:pPr>
    </w:lvl>
    <w:lvl w:ilvl="3" w:tplc="A5C038AE">
      <w:start w:val="1"/>
      <w:numFmt w:val="decimal"/>
      <w:lvlText w:val="%4."/>
      <w:lvlJc w:val="left"/>
      <w:pPr>
        <w:ind w:left="0" w:firstLine="0"/>
      </w:pPr>
    </w:lvl>
    <w:lvl w:ilvl="4" w:tplc="C6BC9452">
      <w:start w:val="1"/>
      <w:numFmt w:val="lowerLetter"/>
      <w:lvlText w:val="%5."/>
      <w:lvlJc w:val="left"/>
      <w:pPr>
        <w:ind w:left="0" w:firstLine="0"/>
      </w:pPr>
    </w:lvl>
    <w:lvl w:ilvl="5" w:tplc="A8F2C7EC">
      <w:start w:val="1"/>
      <w:numFmt w:val="lowerRoman"/>
      <w:lvlText w:val="%6."/>
      <w:lvlJc w:val="left"/>
      <w:pPr>
        <w:ind w:left="0" w:firstLine="0"/>
      </w:pPr>
    </w:lvl>
    <w:lvl w:ilvl="6" w:tplc="1B828D20">
      <w:start w:val="1"/>
      <w:numFmt w:val="decimal"/>
      <w:lvlText w:val="%7."/>
      <w:lvlJc w:val="left"/>
      <w:pPr>
        <w:ind w:left="0" w:firstLine="0"/>
      </w:pPr>
    </w:lvl>
    <w:lvl w:ilvl="7" w:tplc="AD700F90">
      <w:start w:val="1"/>
      <w:numFmt w:val="lowerLetter"/>
      <w:lvlText w:val="%8."/>
      <w:lvlJc w:val="left"/>
      <w:pPr>
        <w:ind w:left="0" w:firstLine="0"/>
      </w:pPr>
    </w:lvl>
    <w:lvl w:ilvl="8" w:tplc="690EDDB4">
      <w:start w:val="1"/>
      <w:numFmt w:val="lowerRoman"/>
      <w:lvlText w:val="%9."/>
      <w:lvlJc w:val="left"/>
      <w:pPr>
        <w:ind w:left="0" w:firstLine="0"/>
      </w:pPr>
    </w:lvl>
  </w:abstractNum>
  <w:abstractNum w:abstractNumId="15" w15:restartNumberingAfterBreak="0">
    <w:nsid w:val="5A0C3566"/>
    <w:multiLevelType w:val="hybridMultilevel"/>
    <w:tmpl w:val="9CBC6E4A"/>
    <w:name w:val="Numbered list 1"/>
    <w:lvl w:ilvl="0" w:tplc="7440224C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/>
      </w:rPr>
    </w:lvl>
    <w:lvl w:ilvl="1" w:tplc="41384B48">
      <w:start w:val="1"/>
      <w:numFmt w:val="lowerLetter"/>
      <w:lvlText w:val="%2."/>
      <w:lvlJc w:val="left"/>
      <w:pPr>
        <w:ind w:left="0" w:firstLine="0"/>
      </w:pPr>
    </w:lvl>
    <w:lvl w:ilvl="2" w:tplc="8786B0B0">
      <w:start w:val="1"/>
      <w:numFmt w:val="lowerRoman"/>
      <w:lvlText w:val="%3."/>
      <w:lvlJc w:val="left"/>
      <w:pPr>
        <w:ind w:left="0" w:firstLine="0"/>
      </w:pPr>
    </w:lvl>
    <w:lvl w:ilvl="3" w:tplc="E4DE9F26">
      <w:start w:val="1"/>
      <w:numFmt w:val="decimal"/>
      <w:lvlText w:val="%4."/>
      <w:lvlJc w:val="left"/>
      <w:pPr>
        <w:ind w:left="0" w:firstLine="0"/>
      </w:pPr>
    </w:lvl>
    <w:lvl w:ilvl="4" w:tplc="21AAE462">
      <w:start w:val="1"/>
      <w:numFmt w:val="lowerLetter"/>
      <w:lvlText w:val="%5."/>
      <w:lvlJc w:val="left"/>
      <w:pPr>
        <w:ind w:left="0" w:firstLine="0"/>
      </w:pPr>
    </w:lvl>
    <w:lvl w:ilvl="5" w:tplc="071C0DF6">
      <w:start w:val="1"/>
      <w:numFmt w:val="lowerRoman"/>
      <w:lvlText w:val="%6."/>
      <w:lvlJc w:val="left"/>
      <w:pPr>
        <w:ind w:left="0" w:firstLine="0"/>
      </w:pPr>
    </w:lvl>
    <w:lvl w:ilvl="6" w:tplc="D43A4654">
      <w:start w:val="1"/>
      <w:numFmt w:val="decimal"/>
      <w:lvlText w:val="%7."/>
      <w:lvlJc w:val="left"/>
      <w:pPr>
        <w:ind w:left="0" w:firstLine="0"/>
      </w:pPr>
    </w:lvl>
    <w:lvl w:ilvl="7" w:tplc="8928678A">
      <w:start w:val="1"/>
      <w:numFmt w:val="lowerLetter"/>
      <w:lvlText w:val="%8."/>
      <w:lvlJc w:val="left"/>
      <w:pPr>
        <w:ind w:left="0" w:firstLine="0"/>
      </w:pPr>
    </w:lvl>
    <w:lvl w:ilvl="8" w:tplc="8F401652">
      <w:start w:val="1"/>
      <w:numFmt w:val="lowerRoman"/>
      <w:lvlText w:val="%9."/>
      <w:lvlJc w:val="left"/>
      <w:pPr>
        <w:ind w:left="0" w:firstLine="0"/>
      </w:pPr>
    </w:lvl>
  </w:abstractNum>
  <w:abstractNum w:abstractNumId="16" w15:restartNumberingAfterBreak="0">
    <w:nsid w:val="5BA51C58"/>
    <w:multiLevelType w:val="hybridMultilevel"/>
    <w:tmpl w:val="2C8EB312"/>
    <w:name w:val="Numbered list 2"/>
    <w:lvl w:ilvl="0" w:tplc="520609E2">
      <w:start w:val="1"/>
      <w:numFmt w:val="decimal"/>
      <w:lvlText w:val="%1."/>
      <w:lvlJc w:val="left"/>
      <w:pPr>
        <w:ind w:left="0" w:firstLine="0"/>
      </w:pPr>
    </w:lvl>
    <w:lvl w:ilvl="1" w:tplc="7DDE17B8">
      <w:start w:val="1"/>
      <w:numFmt w:val="lowerLetter"/>
      <w:lvlText w:val="%2."/>
      <w:lvlJc w:val="left"/>
      <w:pPr>
        <w:ind w:left="0" w:firstLine="0"/>
      </w:pPr>
    </w:lvl>
    <w:lvl w:ilvl="2" w:tplc="3508EFA0">
      <w:start w:val="1"/>
      <w:numFmt w:val="lowerRoman"/>
      <w:lvlText w:val="%3."/>
      <w:lvlJc w:val="left"/>
      <w:pPr>
        <w:ind w:left="0" w:firstLine="0"/>
      </w:pPr>
    </w:lvl>
    <w:lvl w:ilvl="3" w:tplc="9684B226">
      <w:start w:val="1"/>
      <w:numFmt w:val="decimal"/>
      <w:lvlText w:val="%4."/>
      <w:lvlJc w:val="left"/>
      <w:pPr>
        <w:ind w:left="0" w:firstLine="0"/>
      </w:pPr>
    </w:lvl>
    <w:lvl w:ilvl="4" w:tplc="0B367A2A">
      <w:start w:val="1"/>
      <w:numFmt w:val="lowerLetter"/>
      <w:lvlText w:val="%5."/>
      <w:lvlJc w:val="left"/>
      <w:pPr>
        <w:ind w:left="0" w:firstLine="0"/>
      </w:pPr>
    </w:lvl>
    <w:lvl w:ilvl="5" w:tplc="2E5CEB4A">
      <w:start w:val="1"/>
      <w:numFmt w:val="lowerRoman"/>
      <w:lvlText w:val="%6."/>
      <w:lvlJc w:val="left"/>
      <w:pPr>
        <w:ind w:left="0" w:firstLine="0"/>
      </w:pPr>
    </w:lvl>
    <w:lvl w:ilvl="6" w:tplc="3C948136">
      <w:start w:val="1"/>
      <w:numFmt w:val="decimal"/>
      <w:lvlText w:val="%7."/>
      <w:lvlJc w:val="left"/>
      <w:pPr>
        <w:ind w:left="0" w:firstLine="0"/>
      </w:pPr>
    </w:lvl>
    <w:lvl w:ilvl="7" w:tplc="5F70C40A">
      <w:start w:val="1"/>
      <w:numFmt w:val="lowerLetter"/>
      <w:lvlText w:val="%8."/>
      <w:lvlJc w:val="left"/>
      <w:pPr>
        <w:ind w:left="0" w:firstLine="0"/>
      </w:pPr>
    </w:lvl>
    <w:lvl w:ilvl="8" w:tplc="482E59AC">
      <w:start w:val="1"/>
      <w:numFmt w:val="lowerRoman"/>
      <w:lvlText w:val="%9."/>
      <w:lvlJc w:val="left"/>
      <w:pPr>
        <w:ind w:left="0" w:firstLine="0"/>
      </w:pPr>
    </w:lvl>
  </w:abstractNum>
  <w:abstractNum w:abstractNumId="17" w15:restartNumberingAfterBreak="0">
    <w:nsid w:val="5C4A5D40"/>
    <w:multiLevelType w:val="hybridMultilevel"/>
    <w:tmpl w:val="CEC6013C"/>
    <w:lvl w:ilvl="0" w:tplc="64A6C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360838"/>
    <w:multiLevelType w:val="hybridMultilevel"/>
    <w:tmpl w:val="E45AED58"/>
    <w:name w:val="Numbered list 8"/>
    <w:lvl w:ilvl="0" w:tplc="C6B6BD9A">
      <w:start w:val="1"/>
      <w:numFmt w:val="decimal"/>
      <w:lvlText w:val="%1."/>
      <w:lvlJc w:val="left"/>
      <w:pPr>
        <w:ind w:left="0" w:firstLine="0"/>
      </w:pPr>
    </w:lvl>
    <w:lvl w:ilvl="1" w:tplc="5B66EB8A">
      <w:start w:val="1"/>
      <w:numFmt w:val="lowerLetter"/>
      <w:lvlText w:val="%2."/>
      <w:lvlJc w:val="left"/>
      <w:pPr>
        <w:ind w:left="0" w:firstLine="0"/>
      </w:pPr>
    </w:lvl>
    <w:lvl w:ilvl="2" w:tplc="B7A84B34">
      <w:start w:val="1"/>
      <w:numFmt w:val="lowerRoman"/>
      <w:lvlText w:val="%3."/>
      <w:lvlJc w:val="left"/>
      <w:pPr>
        <w:ind w:left="0" w:firstLine="0"/>
      </w:pPr>
    </w:lvl>
    <w:lvl w:ilvl="3" w:tplc="A00A1588">
      <w:start w:val="1"/>
      <w:numFmt w:val="decimal"/>
      <w:lvlText w:val="%4."/>
      <w:lvlJc w:val="left"/>
      <w:pPr>
        <w:ind w:left="0" w:firstLine="0"/>
      </w:pPr>
    </w:lvl>
    <w:lvl w:ilvl="4" w:tplc="5870504C">
      <w:start w:val="1"/>
      <w:numFmt w:val="lowerLetter"/>
      <w:lvlText w:val="%5."/>
      <w:lvlJc w:val="left"/>
      <w:pPr>
        <w:ind w:left="0" w:firstLine="0"/>
      </w:pPr>
    </w:lvl>
    <w:lvl w:ilvl="5" w:tplc="E97E05BC">
      <w:start w:val="1"/>
      <w:numFmt w:val="lowerRoman"/>
      <w:lvlText w:val="%6."/>
      <w:lvlJc w:val="left"/>
      <w:pPr>
        <w:ind w:left="0" w:firstLine="0"/>
      </w:pPr>
    </w:lvl>
    <w:lvl w:ilvl="6" w:tplc="39003FDA">
      <w:start w:val="1"/>
      <w:numFmt w:val="decimal"/>
      <w:lvlText w:val="%7."/>
      <w:lvlJc w:val="left"/>
      <w:pPr>
        <w:ind w:left="0" w:firstLine="0"/>
      </w:pPr>
    </w:lvl>
    <w:lvl w:ilvl="7" w:tplc="0AB2C990">
      <w:start w:val="1"/>
      <w:numFmt w:val="lowerLetter"/>
      <w:lvlText w:val="%8."/>
      <w:lvlJc w:val="left"/>
      <w:pPr>
        <w:ind w:left="0" w:firstLine="0"/>
      </w:pPr>
    </w:lvl>
    <w:lvl w:ilvl="8" w:tplc="2F08A9D0">
      <w:start w:val="1"/>
      <w:numFmt w:val="lowerRoman"/>
      <w:lvlText w:val="%9."/>
      <w:lvlJc w:val="left"/>
      <w:pPr>
        <w:ind w:left="0" w:firstLine="0"/>
      </w:pPr>
    </w:lvl>
  </w:abstractNum>
  <w:abstractNum w:abstractNumId="19" w15:restartNumberingAfterBreak="0">
    <w:nsid w:val="65315AF1"/>
    <w:multiLevelType w:val="hybridMultilevel"/>
    <w:tmpl w:val="1F8EDBCA"/>
    <w:name w:val="Numbered list 5"/>
    <w:lvl w:ilvl="0" w:tplc="53CE579C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5A04B9B8">
      <w:start w:val="1"/>
      <w:numFmt w:val="lowerLetter"/>
      <w:lvlText w:val="%2."/>
      <w:lvlJc w:val="left"/>
      <w:pPr>
        <w:ind w:left="0" w:firstLine="0"/>
      </w:pPr>
    </w:lvl>
    <w:lvl w:ilvl="2" w:tplc="40E061C2">
      <w:start w:val="1"/>
      <w:numFmt w:val="lowerRoman"/>
      <w:lvlText w:val="%3."/>
      <w:lvlJc w:val="left"/>
      <w:pPr>
        <w:ind w:left="0" w:firstLine="0"/>
      </w:pPr>
    </w:lvl>
    <w:lvl w:ilvl="3" w:tplc="C72A4228">
      <w:start w:val="1"/>
      <w:numFmt w:val="decimal"/>
      <w:lvlText w:val="%4."/>
      <w:lvlJc w:val="left"/>
      <w:pPr>
        <w:ind w:left="0" w:firstLine="0"/>
      </w:pPr>
    </w:lvl>
    <w:lvl w:ilvl="4" w:tplc="7064482A">
      <w:start w:val="1"/>
      <w:numFmt w:val="lowerLetter"/>
      <w:lvlText w:val="%5."/>
      <w:lvlJc w:val="left"/>
      <w:pPr>
        <w:ind w:left="0" w:firstLine="0"/>
      </w:pPr>
    </w:lvl>
    <w:lvl w:ilvl="5" w:tplc="F5D0D458">
      <w:start w:val="1"/>
      <w:numFmt w:val="lowerRoman"/>
      <w:lvlText w:val="%6."/>
      <w:lvlJc w:val="left"/>
      <w:pPr>
        <w:ind w:left="0" w:firstLine="0"/>
      </w:pPr>
    </w:lvl>
    <w:lvl w:ilvl="6" w:tplc="E41215B2">
      <w:start w:val="1"/>
      <w:numFmt w:val="decimal"/>
      <w:lvlText w:val="%7."/>
      <w:lvlJc w:val="left"/>
      <w:pPr>
        <w:ind w:left="0" w:firstLine="0"/>
      </w:pPr>
    </w:lvl>
    <w:lvl w:ilvl="7" w:tplc="9462F5E8">
      <w:start w:val="1"/>
      <w:numFmt w:val="lowerLetter"/>
      <w:lvlText w:val="%8."/>
      <w:lvlJc w:val="left"/>
      <w:pPr>
        <w:ind w:left="0" w:firstLine="0"/>
      </w:pPr>
    </w:lvl>
    <w:lvl w:ilvl="8" w:tplc="57F02BD2">
      <w:start w:val="1"/>
      <w:numFmt w:val="lowerRoman"/>
      <w:lvlText w:val="%9."/>
      <w:lvlJc w:val="left"/>
      <w:pPr>
        <w:ind w:left="0" w:firstLine="0"/>
      </w:pPr>
    </w:lvl>
  </w:abstractNum>
  <w:abstractNum w:abstractNumId="20" w15:restartNumberingAfterBreak="0">
    <w:nsid w:val="66936F10"/>
    <w:multiLevelType w:val="hybridMultilevel"/>
    <w:tmpl w:val="EB46795A"/>
    <w:name w:val="Lista numerowana 6"/>
    <w:lvl w:ilvl="0" w:tplc="189095C0">
      <w:start w:val="1"/>
      <w:numFmt w:val="decimal"/>
      <w:lvlText w:val="%1."/>
      <w:lvlJc w:val="left"/>
      <w:pPr>
        <w:ind w:left="0" w:firstLine="0"/>
      </w:pPr>
    </w:lvl>
    <w:lvl w:ilvl="1" w:tplc="4F98EA76">
      <w:start w:val="1"/>
      <w:numFmt w:val="lowerLetter"/>
      <w:lvlText w:val="%2."/>
      <w:lvlJc w:val="left"/>
      <w:pPr>
        <w:ind w:left="0" w:firstLine="0"/>
      </w:pPr>
    </w:lvl>
    <w:lvl w:ilvl="2" w:tplc="4434DDE6">
      <w:start w:val="1"/>
      <w:numFmt w:val="lowerRoman"/>
      <w:lvlText w:val="%3."/>
      <w:lvlJc w:val="left"/>
      <w:pPr>
        <w:ind w:left="0" w:firstLine="0"/>
      </w:pPr>
    </w:lvl>
    <w:lvl w:ilvl="3" w:tplc="765E7178">
      <w:start w:val="1"/>
      <w:numFmt w:val="decimal"/>
      <w:lvlText w:val="%4."/>
      <w:lvlJc w:val="left"/>
      <w:pPr>
        <w:ind w:left="0" w:firstLine="0"/>
      </w:pPr>
    </w:lvl>
    <w:lvl w:ilvl="4" w:tplc="A1B8A2EA">
      <w:start w:val="1"/>
      <w:numFmt w:val="lowerLetter"/>
      <w:lvlText w:val="%5."/>
      <w:lvlJc w:val="left"/>
      <w:pPr>
        <w:ind w:left="0" w:firstLine="0"/>
      </w:pPr>
    </w:lvl>
    <w:lvl w:ilvl="5" w:tplc="79C62596">
      <w:start w:val="1"/>
      <w:numFmt w:val="lowerRoman"/>
      <w:lvlText w:val="%6."/>
      <w:lvlJc w:val="left"/>
      <w:pPr>
        <w:ind w:left="0" w:firstLine="0"/>
      </w:pPr>
    </w:lvl>
    <w:lvl w:ilvl="6" w:tplc="66A0722A">
      <w:start w:val="1"/>
      <w:numFmt w:val="decimal"/>
      <w:lvlText w:val="%7."/>
      <w:lvlJc w:val="left"/>
      <w:pPr>
        <w:ind w:left="0" w:firstLine="0"/>
      </w:pPr>
    </w:lvl>
    <w:lvl w:ilvl="7" w:tplc="1F22A708">
      <w:start w:val="1"/>
      <w:numFmt w:val="lowerLetter"/>
      <w:lvlText w:val="%8."/>
      <w:lvlJc w:val="left"/>
      <w:pPr>
        <w:ind w:left="0" w:firstLine="0"/>
      </w:pPr>
    </w:lvl>
    <w:lvl w:ilvl="8" w:tplc="53CAED94">
      <w:start w:val="1"/>
      <w:numFmt w:val="lowerRoman"/>
      <w:lvlText w:val="%9."/>
      <w:lvlJc w:val="left"/>
      <w:pPr>
        <w:ind w:left="0" w:firstLine="0"/>
      </w:pPr>
    </w:lvl>
  </w:abstractNum>
  <w:abstractNum w:abstractNumId="21" w15:restartNumberingAfterBreak="0">
    <w:nsid w:val="699D6D89"/>
    <w:multiLevelType w:val="hybridMultilevel"/>
    <w:tmpl w:val="58228852"/>
    <w:lvl w:ilvl="0" w:tplc="D90C3FA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6E190588"/>
    <w:multiLevelType w:val="hybridMultilevel"/>
    <w:tmpl w:val="E7FEC2F8"/>
    <w:name w:val="Lista numerowana 1"/>
    <w:lvl w:ilvl="0" w:tplc="33C8082E">
      <w:start w:val="1"/>
      <w:numFmt w:val="lowerLetter"/>
      <w:lvlText w:val="%1)"/>
      <w:lvlJc w:val="left"/>
      <w:pPr>
        <w:ind w:left="786" w:firstLine="0"/>
      </w:pPr>
    </w:lvl>
    <w:lvl w:ilvl="1" w:tplc="3DEAA290">
      <w:start w:val="1"/>
      <w:numFmt w:val="lowerLetter"/>
      <w:lvlText w:val="%2."/>
      <w:lvlJc w:val="left"/>
      <w:pPr>
        <w:ind w:left="1506" w:firstLine="0"/>
      </w:pPr>
    </w:lvl>
    <w:lvl w:ilvl="2" w:tplc="F6BE8C52">
      <w:start w:val="1"/>
      <w:numFmt w:val="lowerRoman"/>
      <w:lvlText w:val="%3."/>
      <w:lvlJc w:val="left"/>
      <w:pPr>
        <w:ind w:left="2406" w:firstLine="0"/>
      </w:pPr>
    </w:lvl>
    <w:lvl w:ilvl="3" w:tplc="92949A3E">
      <w:start w:val="1"/>
      <w:numFmt w:val="decimal"/>
      <w:lvlText w:val="%4."/>
      <w:lvlJc w:val="left"/>
      <w:pPr>
        <w:ind w:left="2946" w:firstLine="0"/>
      </w:pPr>
    </w:lvl>
    <w:lvl w:ilvl="4" w:tplc="A44804D4">
      <w:start w:val="1"/>
      <w:numFmt w:val="lowerLetter"/>
      <w:lvlText w:val="%5."/>
      <w:lvlJc w:val="left"/>
      <w:pPr>
        <w:ind w:left="3666" w:firstLine="0"/>
      </w:pPr>
    </w:lvl>
    <w:lvl w:ilvl="5" w:tplc="8E2004F4">
      <w:start w:val="1"/>
      <w:numFmt w:val="lowerRoman"/>
      <w:lvlText w:val="%6."/>
      <w:lvlJc w:val="left"/>
      <w:pPr>
        <w:ind w:left="4566" w:firstLine="0"/>
      </w:pPr>
    </w:lvl>
    <w:lvl w:ilvl="6" w:tplc="4894A8B4">
      <w:start w:val="1"/>
      <w:numFmt w:val="decimal"/>
      <w:lvlText w:val="%7."/>
      <w:lvlJc w:val="left"/>
      <w:pPr>
        <w:ind w:left="5106" w:firstLine="0"/>
      </w:pPr>
    </w:lvl>
    <w:lvl w:ilvl="7" w:tplc="8BFCD11E">
      <w:start w:val="1"/>
      <w:numFmt w:val="lowerLetter"/>
      <w:lvlText w:val="%8."/>
      <w:lvlJc w:val="left"/>
      <w:pPr>
        <w:ind w:left="5826" w:firstLine="0"/>
      </w:pPr>
    </w:lvl>
    <w:lvl w:ilvl="8" w:tplc="009EF1F2">
      <w:start w:val="1"/>
      <w:numFmt w:val="lowerRoman"/>
      <w:lvlText w:val="%9."/>
      <w:lvlJc w:val="left"/>
      <w:pPr>
        <w:ind w:left="6726" w:firstLine="0"/>
      </w:pPr>
    </w:lvl>
  </w:abstractNum>
  <w:abstractNum w:abstractNumId="23" w15:restartNumberingAfterBreak="0">
    <w:nsid w:val="742464B3"/>
    <w:multiLevelType w:val="hybridMultilevel"/>
    <w:tmpl w:val="08B2C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376E4"/>
    <w:multiLevelType w:val="hybridMultilevel"/>
    <w:tmpl w:val="CA86088A"/>
    <w:name w:val="Lista numerowana 5"/>
    <w:lvl w:ilvl="0" w:tplc="E64451CC">
      <w:start w:val="1"/>
      <w:numFmt w:val="lowerRoman"/>
      <w:lvlText w:val="%1)"/>
      <w:lvlJc w:val="left"/>
      <w:pPr>
        <w:ind w:left="709" w:firstLine="0"/>
      </w:pPr>
    </w:lvl>
    <w:lvl w:ilvl="1" w:tplc="8BDCF16C">
      <w:start w:val="1"/>
      <w:numFmt w:val="lowerLetter"/>
      <w:lvlText w:val="%2."/>
      <w:lvlJc w:val="left"/>
      <w:pPr>
        <w:ind w:left="1429" w:firstLine="0"/>
      </w:pPr>
    </w:lvl>
    <w:lvl w:ilvl="2" w:tplc="56D6DD24">
      <w:start w:val="1"/>
      <w:numFmt w:val="lowerRoman"/>
      <w:lvlText w:val="%3."/>
      <w:lvlJc w:val="left"/>
      <w:pPr>
        <w:ind w:left="2329" w:firstLine="0"/>
      </w:pPr>
    </w:lvl>
    <w:lvl w:ilvl="3" w:tplc="531476F2">
      <w:start w:val="1"/>
      <w:numFmt w:val="decimal"/>
      <w:lvlText w:val="%4."/>
      <w:lvlJc w:val="left"/>
      <w:pPr>
        <w:ind w:left="2869" w:firstLine="0"/>
      </w:pPr>
    </w:lvl>
    <w:lvl w:ilvl="4" w:tplc="88E2B02C">
      <w:start w:val="1"/>
      <w:numFmt w:val="lowerLetter"/>
      <w:lvlText w:val="%5."/>
      <w:lvlJc w:val="left"/>
      <w:pPr>
        <w:ind w:left="3589" w:firstLine="0"/>
      </w:pPr>
    </w:lvl>
    <w:lvl w:ilvl="5" w:tplc="085AB748">
      <w:start w:val="1"/>
      <w:numFmt w:val="lowerRoman"/>
      <w:lvlText w:val="%6."/>
      <w:lvlJc w:val="left"/>
      <w:pPr>
        <w:ind w:left="4489" w:firstLine="0"/>
      </w:pPr>
    </w:lvl>
    <w:lvl w:ilvl="6" w:tplc="CAB2AC16">
      <w:start w:val="1"/>
      <w:numFmt w:val="decimal"/>
      <w:lvlText w:val="%7."/>
      <w:lvlJc w:val="left"/>
      <w:pPr>
        <w:ind w:left="5029" w:firstLine="0"/>
      </w:pPr>
    </w:lvl>
    <w:lvl w:ilvl="7" w:tplc="70A4C63C">
      <w:start w:val="1"/>
      <w:numFmt w:val="lowerLetter"/>
      <w:lvlText w:val="%8."/>
      <w:lvlJc w:val="left"/>
      <w:pPr>
        <w:ind w:left="5749" w:firstLine="0"/>
      </w:pPr>
    </w:lvl>
    <w:lvl w:ilvl="8" w:tplc="7FAA440C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22"/>
  </w:num>
  <w:num w:numId="2">
    <w:abstractNumId w:val="12"/>
  </w:num>
  <w:num w:numId="3">
    <w:abstractNumId w:val="4"/>
  </w:num>
  <w:num w:numId="4">
    <w:abstractNumId w:val="15"/>
  </w:num>
  <w:num w:numId="5">
    <w:abstractNumId w:val="16"/>
  </w:num>
  <w:num w:numId="6">
    <w:abstractNumId w:val="10"/>
  </w:num>
  <w:num w:numId="7">
    <w:abstractNumId w:val="5"/>
  </w:num>
  <w:num w:numId="8">
    <w:abstractNumId w:val="19"/>
  </w:num>
  <w:num w:numId="9">
    <w:abstractNumId w:val="11"/>
  </w:num>
  <w:num w:numId="10">
    <w:abstractNumId w:val="18"/>
  </w:num>
  <w:num w:numId="11">
    <w:abstractNumId w:val="0"/>
  </w:num>
  <w:num w:numId="12">
    <w:abstractNumId w:val="2"/>
  </w:num>
  <w:num w:numId="13">
    <w:abstractNumId w:val="9"/>
  </w:num>
  <w:num w:numId="14">
    <w:abstractNumId w:val="14"/>
  </w:num>
  <w:num w:numId="15">
    <w:abstractNumId w:val="24"/>
  </w:num>
  <w:num w:numId="16">
    <w:abstractNumId w:val="20"/>
  </w:num>
  <w:num w:numId="17">
    <w:abstractNumId w:val="13"/>
  </w:num>
  <w:num w:numId="18">
    <w:abstractNumId w:val="17"/>
  </w:num>
  <w:num w:numId="19">
    <w:abstractNumId w:val="6"/>
  </w:num>
  <w:num w:numId="20">
    <w:abstractNumId w:val="8"/>
  </w:num>
  <w:num w:numId="21">
    <w:abstractNumId w:val="3"/>
  </w:num>
  <w:num w:numId="22">
    <w:abstractNumId w:val="7"/>
  </w:num>
  <w:num w:numId="23">
    <w:abstractNumId w:val="1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78"/>
    <w:rsid w:val="00010067"/>
    <w:rsid w:val="0001722F"/>
    <w:rsid w:val="000950E1"/>
    <w:rsid w:val="000F1170"/>
    <w:rsid w:val="001376FE"/>
    <w:rsid w:val="00142947"/>
    <w:rsid w:val="0018705A"/>
    <w:rsid w:val="00195FC4"/>
    <w:rsid w:val="0020215B"/>
    <w:rsid w:val="0021742C"/>
    <w:rsid w:val="00242F3C"/>
    <w:rsid w:val="002A5012"/>
    <w:rsid w:val="002F6C67"/>
    <w:rsid w:val="003055DF"/>
    <w:rsid w:val="00337815"/>
    <w:rsid w:val="00346D49"/>
    <w:rsid w:val="00356D0E"/>
    <w:rsid w:val="00370F17"/>
    <w:rsid w:val="00372161"/>
    <w:rsid w:val="003838CE"/>
    <w:rsid w:val="003C0F6D"/>
    <w:rsid w:val="003D7F2E"/>
    <w:rsid w:val="00431DC3"/>
    <w:rsid w:val="004848E0"/>
    <w:rsid w:val="00486B7B"/>
    <w:rsid w:val="0049003A"/>
    <w:rsid w:val="00490828"/>
    <w:rsid w:val="004D02E4"/>
    <w:rsid w:val="00567298"/>
    <w:rsid w:val="005679A7"/>
    <w:rsid w:val="00576300"/>
    <w:rsid w:val="005D4C33"/>
    <w:rsid w:val="005F0466"/>
    <w:rsid w:val="005F7F15"/>
    <w:rsid w:val="00637E55"/>
    <w:rsid w:val="00676CD6"/>
    <w:rsid w:val="00683181"/>
    <w:rsid w:val="006A0001"/>
    <w:rsid w:val="006A24F0"/>
    <w:rsid w:val="006A3D27"/>
    <w:rsid w:val="006F7645"/>
    <w:rsid w:val="007B0157"/>
    <w:rsid w:val="008249BC"/>
    <w:rsid w:val="008926AB"/>
    <w:rsid w:val="008D0CEC"/>
    <w:rsid w:val="008D2B3C"/>
    <w:rsid w:val="008D3952"/>
    <w:rsid w:val="00901BCB"/>
    <w:rsid w:val="00913168"/>
    <w:rsid w:val="009221C8"/>
    <w:rsid w:val="009577E8"/>
    <w:rsid w:val="00962D8D"/>
    <w:rsid w:val="009A1625"/>
    <w:rsid w:val="009A19A3"/>
    <w:rsid w:val="009B3705"/>
    <w:rsid w:val="009B65AE"/>
    <w:rsid w:val="009D0596"/>
    <w:rsid w:val="00A07554"/>
    <w:rsid w:val="00A14266"/>
    <w:rsid w:val="00A1568F"/>
    <w:rsid w:val="00A1699C"/>
    <w:rsid w:val="00A2281D"/>
    <w:rsid w:val="00A769B3"/>
    <w:rsid w:val="00A838AE"/>
    <w:rsid w:val="00AD4AFC"/>
    <w:rsid w:val="00AF5EAA"/>
    <w:rsid w:val="00B20255"/>
    <w:rsid w:val="00B772AC"/>
    <w:rsid w:val="00BA71CF"/>
    <w:rsid w:val="00BD791E"/>
    <w:rsid w:val="00C00C91"/>
    <w:rsid w:val="00C21426"/>
    <w:rsid w:val="00CB0884"/>
    <w:rsid w:val="00CD304C"/>
    <w:rsid w:val="00CF07D0"/>
    <w:rsid w:val="00D23CCD"/>
    <w:rsid w:val="00D4632D"/>
    <w:rsid w:val="00D72378"/>
    <w:rsid w:val="00DF73EA"/>
    <w:rsid w:val="00E30C88"/>
    <w:rsid w:val="00E83E3C"/>
    <w:rsid w:val="00EC48A5"/>
    <w:rsid w:val="00F43793"/>
    <w:rsid w:val="00F81245"/>
    <w:rsid w:val="00F976ED"/>
    <w:rsid w:val="00FC74FA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405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SimSun"/>
      <w:kern w:val="1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 w:cs="Calibri"/>
    </w:rPr>
  </w:style>
  <w:style w:type="paragraph" w:customStyle="1" w:styleId="CommentText">
    <w:name w:val="Comment Text*"/>
    <w:basedOn w:val="Normalny"/>
    <w:qFormat/>
  </w:style>
  <w:style w:type="paragraph" w:customStyle="1" w:styleId="CommentSubject">
    <w:name w:val="Comment Subject*"/>
    <w:basedOn w:val="CommentText"/>
    <w:next w:val="CommentText"/>
    <w:qFormat/>
    <w:rPr>
      <w:b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</w:rPr>
  </w:style>
  <w:style w:type="paragraph" w:customStyle="1" w:styleId="scfbrieftext">
    <w:name w:val="scfbrieftext"/>
    <w:basedOn w:val="Normalny"/>
    <w:qFormat/>
    <w:pPr>
      <w:widowControl/>
    </w:pPr>
    <w:rPr>
      <w:rFonts w:ascii="Arial" w:eastAsia="Times New Roman" w:hAnsi="Arial"/>
      <w:sz w:val="22"/>
      <w:lang w:val="en-US"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alt-edited">
    <w:name w:val="alt-edited"/>
    <w:basedOn w:val="Domylnaczcionkaakapitu"/>
  </w:style>
  <w:style w:type="character" w:styleId="Uwydatnienie">
    <w:name w:val="Emphasis"/>
    <w:rPr>
      <w:i/>
      <w:iCs w:val="0"/>
    </w:rPr>
  </w:style>
  <w:style w:type="character" w:customStyle="1" w:styleId="st">
    <w:name w:val="s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 w:val="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eastAsia="SimSun"/>
      <w:kern w:val="1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31DC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31DC3"/>
    <w:rPr>
      <w:rFonts w:eastAsia="SimSun"/>
      <w:b/>
      <w:bCs/>
      <w:kern w:val="1"/>
    </w:rPr>
  </w:style>
  <w:style w:type="paragraph" w:styleId="Poprawka">
    <w:name w:val="Revision"/>
    <w:hidden/>
    <w:uiPriority w:val="99"/>
    <w:semiHidden/>
    <w:rsid w:val="00142947"/>
    <w:pPr>
      <w:widowControl/>
    </w:pPr>
    <w:rPr>
      <w:rFonts w:eastAsia="SimSu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2172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2</cp:revision>
  <cp:lastPrinted>2019-07-03T14:57:00Z</cp:lastPrinted>
  <dcterms:created xsi:type="dcterms:W3CDTF">2020-11-19T13:29:00Z</dcterms:created>
  <dcterms:modified xsi:type="dcterms:W3CDTF">2020-11-19T13:29:00Z</dcterms:modified>
</cp:coreProperties>
</file>